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4C0" w:rsidRPr="001C54C0" w:rsidRDefault="00733B0C" w:rsidP="001C54C0">
      <w:pPr>
        <w:autoSpaceDE w:val="0"/>
        <w:autoSpaceDN w:val="0"/>
        <w:adjustRightInd w:val="0"/>
        <w:spacing w:line="440" w:lineRule="exact"/>
        <w:jc w:val="center"/>
        <w:rPr>
          <w:rFonts w:ascii="標楷體" w:eastAsia="標楷體" w:hAnsi="標楷體" w:cs="DFKaiShu-SB-Estd-BF"/>
          <w:kern w:val="0"/>
          <w:sz w:val="32"/>
          <w:szCs w:val="28"/>
        </w:rPr>
      </w:pPr>
      <w:r>
        <w:rPr>
          <w:rFonts w:ascii="標楷體" w:eastAsia="標楷體" w:hAnsi="標楷體" w:cs="DFKaiShu-SB-Estd-BF" w:hint="eastAsia"/>
          <w:kern w:val="0"/>
          <w:sz w:val="32"/>
          <w:szCs w:val="28"/>
        </w:rPr>
        <w:t>屏東縣內埔國小定期評量</w:t>
      </w:r>
      <w:proofErr w:type="gramStart"/>
      <w:r>
        <w:rPr>
          <w:rFonts w:ascii="標楷體" w:eastAsia="標楷體" w:hAnsi="標楷體" w:cs="DFKaiShu-SB-Estd-BF" w:hint="eastAsia"/>
          <w:kern w:val="0"/>
          <w:sz w:val="32"/>
          <w:szCs w:val="28"/>
        </w:rPr>
        <w:t>命題與審題</w:t>
      </w:r>
      <w:proofErr w:type="gramEnd"/>
      <w:r>
        <w:rPr>
          <w:rFonts w:ascii="標楷體" w:eastAsia="標楷體" w:hAnsi="標楷體" w:cs="DFKaiShu-SB-Estd-BF" w:hint="eastAsia"/>
          <w:kern w:val="0"/>
          <w:sz w:val="32"/>
          <w:szCs w:val="28"/>
        </w:rPr>
        <w:t>機制實施規定</w:t>
      </w:r>
    </w:p>
    <w:p w:rsidR="001C54C0" w:rsidRPr="0011673F" w:rsidRDefault="007F34D3" w:rsidP="001C54C0">
      <w:pPr>
        <w:autoSpaceDE w:val="0"/>
        <w:autoSpaceDN w:val="0"/>
        <w:adjustRightInd w:val="0"/>
        <w:spacing w:line="440" w:lineRule="exact"/>
        <w:jc w:val="right"/>
        <w:rPr>
          <w:rFonts w:ascii="標楷體" w:eastAsia="標楷體" w:hAnsi="標楷體" w:cs="DFKaiShu-SB-Estd-BF"/>
          <w:color w:val="FF0000"/>
          <w:kern w:val="0"/>
          <w:sz w:val="22"/>
          <w:szCs w:val="28"/>
        </w:rPr>
      </w:pPr>
      <w:r w:rsidRPr="00733B0C">
        <w:rPr>
          <w:rFonts w:ascii="標楷體" w:eastAsia="標楷體" w:hAnsi="標楷體" w:cs="DFKaiShu-SB-Estd-BF" w:hint="eastAsia"/>
          <w:kern w:val="0"/>
          <w:sz w:val="22"/>
          <w:szCs w:val="28"/>
        </w:rPr>
        <w:t>114</w:t>
      </w:r>
      <w:r w:rsidR="001C54C0" w:rsidRPr="00733B0C">
        <w:rPr>
          <w:rFonts w:ascii="標楷體" w:eastAsia="標楷體" w:hAnsi="標楷體" w:cs="DFKaiShu-SB-Estd-BF" w:hint="eastAsia"/>
          <w:kern w:val="0"/>
          <w:sz w:val="22"/>
          <w:szCs w:val="28"/>
        </w:rPr>
        <w:t>年</w:t>
      </w:r>
      <w:r w:rsidR="00733B0C" w:rsidRPr="00733B0C">
        <w:rPr>
          <w:rFonts w:ascii="標楷體" w:eastAsia="標楷體" w:hAnsi="標楷體" w:cs="DFKaiShu-SB-Estd-BF" w:hint="eastAsia"/>
          <w:kern w:val="0"/>
          <w:sz w:val="22"/>
          <w:szCs w:val="28"/>
        </w:rPr>
        <w:t>4</w:t>
      </w:r>
      <w:r w:rsidR="001C54C0" w:rsidRPr="00733B0C">
        <w:rPr>
          <w:rFonts w:ascii="標楷體" w:eastAsia="標楷體" w:hAnsi="標楷體" w:cs="DFKaiShu-SB-Estd-BF" w:hint="eastAsia"/>
          <w:kern w:val="0"/>
          <w:sz w:val="22"/>
          <w:szCs w:val="28"/>
        </w:rPr>
        <w:t>月</w:t>
      </w:r>
      <w:r w:rsidR="00733B0C" w:rsidRPr="00733B0C">
        <w:rPr>
          <w:rFonts w:ascii="標楷體" w:eastAsia="標楷體" w:hAnsi="標楷體" w:cs="DFKaiShu-SB-Estd-BF" w:hint="eastAsia"/>
          <w:kern w:val="0"/>
          <w:sz w:val="22"/>
          <w:szCs w:val="28"/>
        </w:rPr>
        <w:t>15</w:t>
      </w:r>
      <w:r w:rsidR="001C54C0" w:rsidRPr="00733B0C">
        <w:rPr>
          <w:rFonts w:ascii="標楷體" w:eastAsia="標楷體" w:hAnsi="標楷體" w:cs="DFKaiShu-SB-Estd-BF" w:hint="eastAsia"/>
          <w:kern w:val="0"/>
          <w:sz w:val="22"/>
          <w:szCs w:val="28"/>
        </w:rPr>
        <w:t>日</w:t>
      </w:r>
      <w:r w:rsidRPr="00733B0C">
        <w:rPr>
          <w:rFonts w:ascii="標楷體" w:eastAsia="標楷體" w:hAnsi="標楷體" w:cs="DFKaiShu-SB-Estd-BF" w:hint="eastAsia"/>
          <w:kern w:val="0"/>
          <w:sz w:val="22"/>
          <w:szCs w:val="28"/>
        </w:rPr>
        <w:t>訂</w:t>
      </w:r>
      <w:r w:rsidR="001C54C0" w:rsidRPr="00733B0C">
        <w:rPr>
          <w:rFonts w:ascii="標楷體" w:eastAsia="標楷體" w:hAnsi="標楷體" w:cs="DFKaiShu-SB-Estd-BF" w:hint="eastAsia"/>
          <w:kern w:val="0"/>
          <w:sz w:val="22"/>
          <w:szCs w:val="28"/>
        </w:rPr>
        <w:t>正</w:t>
      </w:r>
    </w:p>
    <w:p w:rsidR="001C54C0" w:rsidRPr="001C54C0" w:rsidRDefault="001C54C0" w:rsidP="001C54C0">
      <w:pPr>
        <w:autoSpaceDE w:val="0"/>
        <w:autoSpaceDN w:val="0"/>
        <w:adjustRightInd w:val="0"/>
        <w:spacing w:before="120" w:line="360" w:lineRule="exact"/>
        <w:ind w:left="1190" w:hanging="1190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壹、依據：教育部</w:t>
      </w:r>
      <w:r w:rsidRPr="001C54C0">
        <w:rPr>
          <w:rFonts w:ascii="標楷體" w:eastAsia="標楷體" w:hAnsi="標楷體" w:cs="DFKaiShu-SB-Estd-BF"/>
          <w:kern w:val="0"/>
          <w:szCs w:val="28"/>
        </w:rPr>
        <w:t>「國民中小學教學正常化實施要點」第4點第2款第4目規定：學校應督導教師實施多元評量，定期評量時應落實審題機制及迴避原則，並確實掌握評量之品質。</w:t>
      </w:r>
    </w:p>
    <w:p w:rsidR="001C54C0" w:rsidRPr="001C54C0" w:rsidRDefault="001C54C0" w:rsidP="001C54C0">
      <w:pPr>
        <w:autoSpaceDE w:val="0"/>
        <w:autoSpaceDN w:val="0"/>
        <w:adjustRightInd w:val="0"/>
        <w:spacing w:before="120" w:line="360" w:lineRule="exact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貳、目的：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一、落實教學評量結合，提昇學生學習成效。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二、提昇命題客觀性並建立命題管控機制，提昇教師評量之專業。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三、確實執行審題機制及迴避與保密原則，提昇評量品質、維護評量之公平性。</w:t>
      </w:r>
    </w:p>
    <w:p w:rsidR="001C54C0" w:rsidRPr="001C54C0" w:rsidRDefault="001C54C0" w:rsidP="001C54C0">
      <w:pPr>
        <w:autoSpaceDE w:val="0"/>
        <w:autoSpaceDN w:val="0"/>
        <w:adjustRightInd w:val="0"/>
        <w:spacing w:before="120" w:line="360" w:lineRule="exact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參、命題原則：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一、每學期初各</w:t>
      </w:r>
      <w:r w:rsidR="00DC6780">
        <w:rPr>
          <w:rFonts w:ascii="標楷體" w:eastAsia="標楷體" w:hAnsi="標楷體" w:cs="DFKaiShu-SB-Estd-BF" w:hint="eastAsia"/>
          <w:kern w:val="0"/>
          <w:szCs w:val="28"/>
        </w:rPr>
        <w:t>學年或</w:t>
      </w:r>
      <w:r w:rsidRPr="001C54C0">
        <w:rPr>
          <w:rFonts w:ascii="標楷體" w:eastAsia="標楷體" w:hAnsi="標楷體" w:cs="DFKaiShu-SB-Estd-BF" w:hint="eastAsia"/>
          <w:kern w:val="0"/>
          <w:szCs w:val="28"/>
        </w:rPr>
        <w:t>領域會議中以遵守迴避原則排定命題教師，並提交教務處備查。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二、命題教師秉持專業，切實依據課程計劃之進度範圍，設計試題。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三、試題內容請參照成績評量準則之規定，兼具知識、理解、應用、綜合、分析、歸納、閱讀等層面，其內容及類型須適合所要測量的學習結果。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四、試題務必兼顧難易度及適當的配分，並兼顧學生作答之時間。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五、命題教師應妥善存放試題資料，以防試題外</w:t>
      </w:r>
      <w:proofErr w:type="gramStart"/>
      <w:r w:rsidRPr="001C54C0">
        <w:rPr>
          <w:rFonts w:ascii="標楷體" w:eastAsia="標楷體" w:hAnsi="標楷體" w:cs="DFKaiShu-SB-Estd-BF" w:hint="eastAsia"/>
          <w:kern w:val="0"/>
          <w:szCs w:val="28"/>
        </w:rPr>
        <w:t>洩</w:t>
      </w:r>
      <w:proofErr w:type="gramEnd"/>
      <w:r w:rsidRPr="001C54C0">
        <w:rPr>
          <w:rFonts w:ascii="標楷體" w:eastAsia="標楷體" w:hAnsi="標楷體" w:cs="DFKaiShu-SB-Estd-BF" w:hint="eastAsia"/>
          <w:kern w:val="0"/>
          <w:szCs w:val="28"/>
        </w:rPr>
        <w:t>，且本校全體教職員工，皆應嚴守試題之保密，以維護學生成績評量之公平性。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六、試題敘述要簡單、明確並符合學生認知程度且符合學生之生活經驗。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七、試題應避免含有性別歧視、族群歧視或其他意識形態。</w:t>
      </w:r>
    </w:p>
    <w:p w:rsidR="001C54C0" w:rsidRPr="001C54C0" w:rsidRDefault="001C54C0" w:rsidP="001C54C0">
      <w:pPr>
        <w:autoSpaceDE w:val="0"/>
        <w:autoSpaceDN w:val="0"/>
        <w:adjustRightInd w:val="0"/>
        <w:spacing w:before="120" w:line="360" w:lineRule="exact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肆、審題原則：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一、審題教師由各</w:t>
      </w:r>
      <w:r>
        <w:rPr>
          <w:rFonts w:ascii="標楷體" w:eastAsia="標楷體" w:hAnsi="標楷體" w:cs="DFKaiShu-SB-Estd-BF" w:hint="eastAsia"/>
          <w:kern w:val="0"/>
          <w:szCs w:val="28"/>
        </w:rPr>
        <w:t>學年導師或各</w:t>
      </w:r>
      <w:r w:rsidRPr="001C54C0">
        <w:rPr>
          <w:rFonts w:ascii="標楷體" w:eastAsia="標楷體" w:hAnsi="標楷體" w:cs="DFKaiShu-SB-Estd-BF" w:hint="eastAsia"/>
          <w:kern w:val="0"/>
          <w:szCs w:val="28"/>
        </w:rPr>
        <w:t>領域教師決定之。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二、審題教師依據下列原則，進行審核：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60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/>
          <w:kern w:val="0"/>
          <w:szCs w:val="28"/>
        </w:rPr>
        <w:t>1</w:t>
      </w:r>
      <w:r w:rsidRPr="001C54C0">
        <w:rPr>
          <w:rFonts w:ascii="標楷體" w:eastAsia="標楷體" w:hAnsi="標楷體" w:cs="DFKaiShu-SB-Estd-BF" w:hint="eastAsia"/>
          <w:kern w:val="0"/>
          <w:szCs w:val="28"/>
        </w:rPr>
        <w:t>、試題範圍應符合教學進度。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60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/>
          <w:kern w:val="0"/>
          <w:szCs w:val="28"/>
        </w:rPr>
        <w:t>2</w:t>
      </w:r>
      <w:r w:rsidRPr="001C54C0">
        <w:rPr>
          <w:rFonts w:ascii="標楷體" w:eastAsia="標楷體" w:hAnsi="標楷體" w:cs="DFKaiShu-SB-Estd-BF" w:hint="eastAsia"/>
          <w:kern w:val="0"/>
          <w:szCs w:val="28"/>
        </w:rPr>
        <w:t>、試題的文字敘述應</w:t>
      </w:r>
      <w:proofErr w:type="gramStart"/>
      <w:r w:rsidRPr="001C54C0">
        <w:rPr>
          <w:rFonts w:ascii="標楷體" w:eastAsia="標楷體" w:hAnsi="標楷體" w:cs="DFKaiShu-SB-Estd-BF" w:hint="eastAsia"/>
          <w:kern w:val="0"/>
          <w:szCs w:val="28"/>
        </w:rPr>
        <w:t>清楚，</w:t>
      </w:r>
      <w:proofErr w:type="gramEnd"/>
      <w:r w:rsidRPr="001C54C0">
        <w:rPr>
          <w:rFonts w:ascii="標楷體" w:eastAsia="標楷體" w:hAnsi="標楷體" w:cs="DFKaiShu-SB-Estd-BF" w:hint="eastAsia"/>
          <w:kern w:val="0"/>
          <w:szCs w:val="28"/>
        </w:rPr>
        <w:t>力求選項完整無誤，避免錯別字。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60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/>
          <w:kern w:val="0"/>
          <w:szCs w:val="28"/>
        </w:rPr>
        <w:t>3</w:t>
      </w:r>
      <w:r w:rsidRPr="001C54C0">
        <w:rPr>
          <w:rFonts w:ascii="標楷體" w:eastAsia="標楷體" w:hAnsi="標楷體" w:cs="DFKaiShu-SB-Estd-BF" w:hint="eastAsia"/>
          <w:kern w:val="0"/>
          <w:szCs w:val="28"/>
        </w:rPr>
        <w:t>、判斷題目內容的難易度是否適當。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60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/>
          <w:kern w:val="0"/>
          <w:szCs w:val="28"/>
        </w:rPr>
        <w:t>4</w:t>
      </w:r>
      <w:r w:rsidRPr="001C54C0">
        <w:rPr>
          <w:rFonts w:ascii="標楷體" w:eastAsia="標楷體" w:hAnsi="標楷體" w:cs="DFKaiShu-SB-Estd-BF" w:hint="eastAsia"/>
          <w:kern w:val="0"/>
          <w:szCs w:val="28"/>
        </w:rPr>
        <w:t>、檢查附圖是否</w:t>
      </w:r>
      <w:proofErr w:type="gramStart"/>
      <w:r w:rsidRPr="001C54C0">
        <w:rPr>
          <w:rFonts w:ascii="標楷體" w:eastAsia="標楷體" w:hAnsi="標楷體" w:cs="DFKaiShu-SB-Estd-BF" w:hint="eastAsia"/>
          <w:kern w:val="0"/>
          <w:szCs w:val="28"/>
        </w:rPr>
        <w:t>清晰易判讀</w:t>
      </w:r>
      <w:proofErr w:type="gramEnd"/>
      <w:r w:rsidRPr="001C54C0">
        <w:rPr>
          <w:rFonts w:ascii="標楷體" w:eastAsia="標楷體" w:hAnsi="標楷體" w:cs="DFKaiShu-SB-Estd-BF" w:hint="eastAsia"/>
          <w:kern w:val="0"/>
          <w:szCs w:val="28"/>
        </w:rPr>
        <w:t>，且配合題意。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三、若發現有爭議性的題目，而命題</w:t>
      </w:r>
      <w:proofErr w:type="gramStart"/>
      <w:r w:rsidRPr="001C54C0">
        <w:rPr>
          <w:rFonts w:ascii="標楷體" w:eastAsia="標楷體" w:hAnsi="標楷體" w:cs="DFKaiShu-SB-Estd-BF" w:hint="eastAsia"/>
          <w:kern w:val="0"/>
          <w:szCs w:val="28"/>
        </w:rPr>
        <w:t>教師與審題</w:t>
      </w:r>
      <w:proofErr w:type="gramEnd"/>
      <w:r w:rsidRPr="001C54C0">
        <w:rPr>
          <w:rFonts w:ascii="標楷體" w:eastAsia="標楷體" w:hAnsi="標楷體" w:cs="DFKaiShu-SB-Estd-BF" w:hint="eastAsia"/>
          <w:kern w:val="0"/>
          <w:szCs w:val="28"/>
        </w:rPr>
        <w:t>教師均無法取得共識時，得提交領域召集人進行</w:t>
      </w:r>
      <w:proofErr w:type="gramStart"/>
      <w:r w:rsidRPr="001C54C0">
        <w:rPr>
          <w:rFonts w:ascii="標楷體" w:eastAsia="標楷體" w:hAnsi="標楷體" w:cs="DFKaiShu-SB-Estd-BF" w:hint="eastAsia"/>
          <w:kern w:val="0"/>
          <w:szCs w:val="28"/>
        </w:rPr>
        <w:t>複閱</w:t>
      </w:r>
      <w:proofErr w:type="gramEnd"/>
      <w:r w:rsidRPr="001C54C0">
        <w:rPr>
          <w:rFonts w:ascii="標楷體" w:eastAsia="標楷體" w:hAnsi="標楷體" w:cs="DFKaiShu-SB-Estd-BF" w:hint="eastAsia"/>
          <w:kern w:val="0"/>
          <w:szCs w:val="28"/>
        </w:rPr>
        <w:t>，且教務處保有最後審核修訂權，確認修訂後始得印製試卷，以維護學生權益。</w:t>
      </w:r>
    </w:p>
    <w:p w:rsidR="001C54C0" w:rsidRPr="001C54C0" w:rsidRDefault="001C54C0" w:rsidP="001C54C0">
      <w:pPr>
        <w:autoSpaceDE w:val="0"/>
        <w:autoSpaceDN w:val="0"/>
        <w:adjustRightInd w:val="0"/>
        <w:spacing w:before="120" w:line="360" w:lineRule="exact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伍、迴避及保密原則：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一、子女就讀本校之教師，除了迴避任教子女外，排定命題時亦應迴避子女就讀的年級，避免子女的成績評量受到質疑。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二、試題完成後交由教務處印製、保管，命題教師不得將試題流出或提前讓學生預習。</w:t>
      </w:r>
    </w:p>
    <w:p w:rsidR="001C54C0" w:rsidRPr="001C54C0" w:rsidRDefault="001C54C0" w:rsidP="001C54C0">
      <w:pPr>
        <w:autoSpaceDE w:val="0"/>
        <w:autoSpaceDN w:val="0"/>
        <w:adjustRightInd w:val="0"/>
        <w:spacing w:line="360" w:lineRule="exact"/>
        <w:ind w:left="993" w:hanging="513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三、命題教師須注意試題之保密性，於公用電腦進行命題作業時，切勿將試題儲存於開放可存取之設備或網路空間。</w:t>
      </w:r>
    </w:p>
    <w:p w:rsidR="00AE25F1" w:rsidRDefault="001C54C0" w:rsidP="001C54C0">
      <w:pPr>
        <w:autoSpaceDE w:val="0"/>
        <w:autoSpaceDN w:val="0"/>
        <w:adjustRightInd w:val="0"/>
        <w:spacing w:before="120" w:line="360" w:lineRule="exact"/>
        <w:jc w:val="both"/>
        <w:rPr>
          <w:rFonts w:ascii="標楷體" w:eastAsia="標楷體" w:hAnsi="標楷體" w:cs="DFKaiShu-SB-Estd-BF"/>
          <w:kern w:val="0"/>
          <w:szCs w:val="28"/>
        </w:rPr>
      </w:pPr>
      <w:r w:rsidRPr="001C54C0">
        <w:rPr>
          <w:rFonts w:ascii="標楷體" w:eastAsia="標楷體" w:hAnsi="標楷體" w:cs="DFKaiShu-SB-Estd-BF" w:hint="eastAsia"/>
          <w:kern w:val="0"/>
          <w:szCs w:val="28"/>
        </w:rPr>
        <w:t>陸、本辦法</w:t>
      </w:r>
      <w:proofErr w:type="gramStart"/>
      <w:r w:rsidRPr="001C54C0">
        <w:rPr>
          <w:rFonts w:ascii="標楷體" w:eastAsia="標楷體" w:hAnsi="標楷體" w:cs="DFKaiShu-SB-Estd-BF" w:hint="eastAsia"/>
          <w:kern w:val="0"/>
          <w:szCs w:val="28"/>
        </w:rPr>
        <w:t>經課發會</w:t>
      </w:r>
      <w:proofErr w:type="gramEnd"/>
      <w:r w:rsidRPr="001C54C0">
        <w:rPr>
          <w:rFonts w:ascii="標楷體" w:eastAsia="標楷體" w:hAnsi="標楷體" w:cs="DFKaiShu-SB-Estd-BF" w:hint="eastAsia"/>
          <w:kern w:val="0"/>
          <w:szCs w:val="28"/>
        </w:rPr>
        <w:t>決議，校長核准後實施，修正時亦同。</w:t>
      </w:r>
    </w:p>
    <w:p w:rsidR="00733B0C" w:rsidRDefault="00733B0C" w:rsidP="001C54C0">
      <w:pPr>
        <w:autoSpaceDE w:val="0"/>
        <w:autoSpaceDN w:val="0"/>
        <w:adjustRightInd w:val="0"/>
        <w:spacing w:before="120" w:line="360" w:lineRule="exact"/>
        <w:jc w:val="both"/>
        <w:rPr>
          <w:rFonts w:ascii="標楷體" w:eastAsia="標楷體" w:hAnsi="標楷體"/>
          <w:szCs w:val="28"/>
        </w:rPr>
      </w:pPr>
    </w:p>
    <w:p w:rsidR="00733B0C" w:rsidRPr="00733B0C" w:rsidRDefault="00733B0C" w:rsidP="00733B0C">
      <w:pPr>
        <w:pStyle w:val="a3"/>
        <w:jc w:val="center"/>
        <w:rPr>
          <w:rFonts w:ascii="標楷體" w:eastAsia="標楷體" w:hAnsi="標楷體" w:hint="eastAsia"/>
          <w:b/>
          <w:sz w:val="28"/>
          <w:szCs w:val="32"/>
        </w:rPr>
      </w:pPr>
      <w:r w:rsidRPr="00733B0C">
        <w:rPr>
          <w:rFonts w:ascii="標楷體" w:eastAsia="標楷體" w:hAnsi="標楷體" w:hint="eastAsia"/>
          <w:b/>
          <w:sz w:val="28"/>
          <w:szCs w:val="32"/>
        </w:rPr>
        <w:lastRenderedPageBreak/>
        <w:t>屏東縣內埔國小113學年度第二學期</w:t>
      </w:r>
      <w:r w:rsidRPr="00733B0C">
        <w:rPr>
          <w:rFonts w:ascii="標楷體" w:eastAsia="標楷體" w:hAnsi="標楷體" w:hint="eastAsia"/>
          <w:b/>
          <w:sz w:val="28"/>
          <w:szCs w:val="32"/>
          <w:shd w:val="pct15" w:color="auto" w:fill="FFFFFF"/>
        </w:rPr>
        <w:t>第</w:t>
      </w:r>
      <w:r w:rsidRPr="00733B0C">
        <w:rPr>
          <w:rFonts w:ascii="標楷體" w:eastAsia="標楷體" w:hAnsi="標楷體"/>
          <w:b/>
          <w:sz w:val="28"/>
          <w:szCs w:val="32"/>
          <w:shd w:val="pct15" w:color="auto" w:fill="FFFFFF"/>
        </w:rPr>
        <w:t xml:space="preserve">  </w:t>
      </w:r>
      <w:r w:rsidRPr="00733B0C">
        <w:rPr>
          <w:rFonts w:ascii="標楷體" w:eastAsia="標楷體" w:hAnsi="標楷體" w:hint="eastAsia"/>
          <w:b/>
          <w:sz w:val="28"/>
          <w:szCs w:val="32"/>
          <w:shd w:val="pct15" w:color="auto" w:fill="FFFFFF"/>
        </w:rPr>
        <w:t>次</w:t>
      </w:r>
      <w:r w:rsidRPr="00733B0C">
        <w:rPr>
          <w:rFonts w:ascii="標楷體" w:eastAsia="標楷體" w:hAnsi="標楷體" w:hint="eastAsia"/>
          <w:b/>
          <w:sz w:val="28"/>
          <w:szCs w:val="32"/>
        </w:rPr>
        <w:t>定期評量審題記錄雙向細目</w:t>
      </w:r>
      <w:r w:rsidRPr="00733B0C">
        <w:rPr>
          <w:rFonts w:ascii="標楷體" w:eastAsia="標楷體" w:hAnsi="標楷體"/>
          <w:b/>
          <w:sz w:val="28"/>
          <w:szCs w:val="32"/>
        </w:rPr>
        <w:t>表</w:t>
      </w:r>
    </w:p>
    <w:p w:rsidR="00733B0C" w:rsidRDefault="00733B0C" w:rsidP="00733B0C">
      <w:pPr>
        <w:spacing w:line="400" w:lineRule="exact"/>
        <w:jc w:val="right"/>
        <w:rPr>
          <w:rFonts w:ascii="標楷體" w:eastAsia="標楷體" w:hAnsi="標楷體"/>
          <w:b/>
          <w:sz w:val="28"/>
          <w:szCs w:val="28"/>
        </w:rPr>
      </w:pPr>
      <w:r w:rsidRPr="00711BC3">
        <w:rPr>
          <w:rFonts w:ascii="標楷體" w:eastAsia="標楷體" w:hAnsi="標楷體" w:hint="eastAsia"/>
          <w:sz w:val="28"/>
          <w:szCs w:val="28"/>
        </w:rPr>
        <w:t xml:space="preserve">       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A0057D">
        <w:rPr>
          <w:rFonts w:ascii="標楷體" w:eastAsia="標楷體" w:hAnsi="標楷體" w:hint="eastAsia"/>
          <w:sz w:val="28"/>
          <w:szCs w:val="28"/>
        </w:rPr>
        <w:t>年級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D13406">
        <w:rPr>
          <w:rFonts w:ascii="標楷體" w:eastAsia="標楷體" w:hAnsi="標楷體" w:hint="eastAsia"/>
          <w:sz w:val="28"/>
          <w:szCs w:val="28"/>
        </w:rPr>
        <w:t>領域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733B0C" w:rsidRPr="0042575C" w:rsidRDefault="00733B0C" w:rsidP="00733B0C">
      <w:pPr>
        <w:spacing w:line="400" w:lineRule="exact"/>
        <w:rPr>
          <w:rFonts w:ascii="標楷體" w:eastAsia="標楷體" w:hAnsi="標楷體" w:hint="eastAsia"/>
          <w:b/>
          <w:sz w:val="28"/>
          <w:szCs w:val="28"/>
        </w:rPr>
      </w:pPr>
      <w:r w:rsidRPr="0042575C">
        <w:rPr>
          <w:rFonts w:ascii="標楷體" w:eastAsia="標楷體" w:hAnsi="標楷體" w:hint="eastAsia"/>
          <w:b/>
          <w:sz w:val="28"/>
          <w:szCs w:val="28"/>
        </w:rPr>
        <w:t>一、審題原則：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733B0C" w:rsidRPr="0042575C" w:rsidRDefault="00733B0C" w:rsidP="00733B0C">
      <w:pPr>
        <w:numPr>
          <w:ilvl w:val="0"/>
          <w:numId w:val="1"/>
        </w:numPr>
        <w:snapToGrid w:val="0"/>
        <w:spacing w:line="360" w:lineRule="exact"/>
        <w:ind w:left="456" w:firstLine="84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請</w:t>
      </w:r>
      <w:r w:rsidRPr="0042575C">
        <w:rPr>
          <w:rFonts w:ascii="標楷體" w:eastAsia="標楷體" w:hAnsi="標楷體" w:hint="eastAsia"/>
          <w:bCs/>
        </w:rPr>
        <w:t>命題老師召集</w:t>
      </w:r>
      <w:r>
        <w:rPr>
          <w:rFonts w:ascii="標楷體" w:eastAsia="標楷體" w:hAnsi="標楷體" w:hint="eastAsia"/>
          <w:bCs/>
        </w:rPr>
        <w:t>相關學年老師或科任</w:t>
      </w:r>
      <w:r w:rsidRPr="0042575C">
        <w:rPr>
          <w:rFonts w:ascii="標楷體" w:eastAsia="標楷體" w:hAnsi="標楷體" w:hint="eastAsia"/>
          <w:bCs/>
        </w:rPr>
        <w:t>老師，共同審查各該領域試題。</w:t>
      </w:r>
    </w:p>
    <w:p w:rsidR="00733B0C" w:rsidRPr="0042575C" w:rsidRDefault="00733B0C" w:rsidP="00733B0C">
      <w:pPr>
        <w:numPr>
          <w:ilvl w:val="0"/>
          <w:numId w:val="1"/>
        </w:numPr>
        <w:snapToGrid w:val="0"/>
        <w:spacing w:line="360" w:lineRule="exact"/>
        <w:ind w:left="456" w:firstLine="84"/>
        <w:rPr>
          <w:rFonts w:ascii="標楷體" w:eastAsia="標楷體" w:hAnsi="標楷體" w:hint="eastAsia"/>
          <w:bCs/>
        </w:rPr>
      </w:pPr>
      <w:r w:rsidRPr="0042575C">
        <w:rPr>
          <w:rFonts w:ascii="標楷體" w:eastAsia="標楷體" w:hAnsi="標楷體" w:hint="eastAsia"/>
          <w:bCs/>
        </w:rPr>
        <w:t>審題時請就命題原則審查，並注意內容、項序、配分、標頭、字體等，避免錯誤。</w:t>
      </w:r>
    </w:p>
    <w:p w:rsidR="00733B0C" w:rsidRPr="0042575C" w:rsidRDefault="00733B0C" w:rsidP="00733B0C">
      <w:pPr>
        <w:numPr>
          <w:ilvl w:val="0"/>
          <w:numId w:val="1"/>
        </w:numPr>
        <w:snapToGrid w:val="0"/>
        <w:spacing w:line="360" w:lineRule="exact"/>
        <w:ind w:left="540" w:firstLine="0"/>
        <w:rPr>
          <w:rFonts w:ascii="標楷體" w:eastAsia="標楷體" w:hAnsi="標楷體" w:hint="eastAsia"/>
          <w:bCs/>
        </w:rPr>
      </w:pPr>
      <w:proofErr w:type="gramStart"/>
      <w:r w:rsidRPr="0042575C">
        <w:rPr>
          <w:rFonts w:ascii="標楷體" w:eastAsia="標楷體" w:hAnsi="標楷體" w:hint="eastAsia"/>
          <w:bCs/>
        </w:rPr>
        <w:t>審題後請</w:t>
      </w:r>
      <w:proofErr w:type="gramEnd"/>
      <w:r w:rsidRPr="0042575C">
        <w:rPr>
          <w:rFonts w:ascii="標楷體" w:eastAsia="標楷體" w:hAnsi="標楷體" w:hint="eastAsia"/>
          <w:bCs/>
        </w:rPr>
        <w:t>立即修正與繳卷，審題之資料請銷毀或妥為管理與保密，</w:t>
      </w:r>
      <w:proofErr w:type="gramStart"/>
      <w:r w:rsidRPr="0042575C">
        <w:rPr>
          <w:rFonts w:ascii="標楷體" w:eastAsia="標楷體" w:hAnsi="標楷體" w:hint="eastAsia"/>
          <w:bCs/>
        </w:rPr>
        <w:t>切勿攜出</w:t>
      </w:r>
      <w:proofErr w:type="gramEnd"/>
      <w:r w:rsidRPr="0042575C">
        <w:rPr>
          <w:rFonts w:ascii="標楷體" w:eastAsia="標楷體" w:hAnsi="標楷體" w:hint="eastAsia"/>
          <w:bCs/>
        </w:rPr>
        <w:t>。</w:t>
      </w:r>
    </w:p>
    <w:p w:rsidR="00733B0C" w:rsidRPr="0042575C" w:rsidRDefault="00733B0C" w:rsidP="00733B0C">
      <w:pPr>
        <w:numPr>
          <w:ilvl w:val="0"/>
          <w:numId w:val="1"/>
        </w:numPr>
        <w:snapToGrid w:val="0"/>
        <w:spacing w:line="360" w:lineRule="exact"/>
        <w:ind w:left="540" w:firstLine="0"/>
        <w:rPr>
          <w:rFonts w:ascii="標楷體" w:eastAsia="標楷體" w:hAnsi="標楷體" w:hint="eastAsia"/>
          <w:bCs/>
        </w:rPr>
      </w:pPr>
      <w:r w:rsidRPr="0042575C">
        <w:rPr>
          <w:rFonts w:ascii="標楷體" w:eastAsia="標楷體" w:hAnsi="標楷體" w:hint="eastAsia"/>
          <w:bCs/>
        </w:rPr>
        <w:t>參與審題老師請注意試題安全防護並負保密之責。</w:t>
      </w:r>
    </w:p>
    <w:p w:rsidR="00733B0C" w:rsidRPr="00247F81" w:rsidRDefault="00733B0C" w:rsidP="00733B0C">
      <w:pPr>
        <w:pStyle w:val="a3"/>
        <w:rPr>
          <w:rFonts w:ascii="標楷體" w:eastAsia="標楷體" w:hAnsi="標楷體" w:hint="eastAsia"/>
          <w:sz w:val="24"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二、</w:t>
      </w:r>
      <w:r w:rsidRPr="00F64301">
        <w:rPr>
          <w:rFonts w:ascii="標楷體" w:eastAsia="標楷體" w:hAnsi="標楷體" w:hint="eastAsia"/>
          <w:b/>
          <w:sz w:val="28"/>
          <w:szCs w:val="28"/>
        </w:rPr>
        <w:t>教師命題檢核表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由審題教師檢視)</w:t>
      </w:r>
    </w:p>
    <w:tbl>
      <w:tblPr>
        <w:tblW w:w="10425" w:type="dxa"/>
        <w:tblInd w:w="2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7"/>
        <w:gridCol w:w="7836"/>
        <w:gridCol w:w="991"/>
        <w:gridCol w:w="991"/>
      </w:tblGrid>
      <w:tr w:rsidR="00733B0C" w:rsidRPr="00F64301" w:rsidTr="00A40983">
        <w:tblPrEx>
          <w:tblCellMar>
            <w:top w:w="0" w:type="dxa"/>
            <w:bottom w:w="0" w:type="dxa"/>
          </w:tblCellMar>
        </w:tblPrEx>
        <w:trPr>
          <w:trHeight w:hRule="exact" w:val="409"/>
        </w:trPr>
        <w:tc>
          <w:tcPr>
            <w:tcW w:w="607" w:type="dxa"/>
            <w:vAlign w:val="center"/>
          </w:tcPr>
          <w:p w:rsidR="00733B0C" w:rsidRPr="00F64301" w:rsidRDefault="00733B0C" w:rsidP="00A40983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7836" w:type="dxa"/>
            <w:vAlign w:val="center"/>
          </w:tcPr>
          <w:p w:rsidR="00733B0C" w:rsidRPr="00E80E3C" w:rsidRDefault="00733B0C" w:rsidP="00A40983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80E3C">
              <w:rPr>
                <w:rFonts w:ascii="標楷體" w:eastAsia="標楷體" w:hAnsi="標楷體" w:hint="eastAsia"/>
                <w:sz w:val="28"/>
                <w:szCs w:val="28"/>
              </w:rPr>
              <w:t>檢核內容</w:t>
            </w:r>
          </w:p>
        </w:tc>
        <w:tc>
          <w:tcPr>
            <w:tcW w:w="991" w:type="dxa"/>
            <w:vAlign w:val="center"/>
          </w:tcPr>
          <w:p w:rsidR="00733B0C" w:rsidRPr="00F64301" w:rsidRDefault="00733B0C" w:rsidP="00A409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</w:t>
            </w:r>
          </w:p>
        </w:tc>
        <w:tc>
          <w:tcPr>
            <w:tcW w:w="991" w:type="dxa"/>
            <w:vAlign w:val="center"/>
          </w:tcPr>
          <w:p w:rsidR="00733B0C" w:rsidRPr="00F64301" w:rsidRDefault="00733B0C" w:rsidP="00A40983">
            <w:pPr>
              <w:jc w:val="center"/>
              <w:rPr>
                <w:rFonts w:ascii="標楷體" w:eastAsia="標楷體" w:hAnsi="標楷體"/>
              </w:rPr>
            </w:pPr>
            <w:r w:rsidRPr="00F64301">
              <w:rPr>
                <w:rFonts w:ascii="標楷體" w:eastAsia="標楷體" w:hAnsi="標楷體" w:hint="eastAsia"/>
              </w:rPr>
              <w:t>否</w:t>
            </w:r>
          </w:p>
        </w:tc>
      </w:tr>
      <w:tr w:rsidR="00733B0C" w:rsidRPr="00F64301" w:rsidTr="00A40983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07" w:type="dxa"/>
            <w:vAlign w:val="center"/>
          </w:tcPr>
          <w:p w:rsidR="00733B0C" w:rsidRPr="004B4094" w:rsidRDefault="00733B0C" w:rsidP="00A409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836" w:type="dxa"/>
            <w:vAlign w:val="center"/>
          </w:tcPr>
          <w:p w:rsidR="00733B0C" w:rsidRDefault="00733B0C" w:rsidP="00A4098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試題的設計是否依據教材內容及其知識結構來制定？</w:t>
            </w:r>
          </w:p>
        </w:tc>
        <w:tc>
          <w:tcPr>
            <w:tcW w:w="991" w:type="dxa"/>
            <w:vAlign w:val="center"/>
          </w:tcPr>
          <w:p w:rsidR="00733B0C" w:rsidRPr="00D9563D" w:rsidRDefault="00733B0C" w:rsidP="00A40983">
            <w:pPr>
              <w:jc w:val="center"/>
              <w:rPr>
                <w:rFonts w:ascii="標楷體" w:eastAsia="標楷體" w:hAnsi="標楷體"/>
                <w:b/>
                <w:color w:val="215868"/>
              </w:rPr>
            </w:pPr>
          </w:p>
        </w:tc>
        <w:tc>
          <w:tcPr>
            <w:tcW w:w="991" w:type="dxa"/>
            <w:vAlign w:val="center"/>
          </w:tcPr>
          <w:p w:rsidR="00733B0C" w:rsidRPr="00D9563D" w:rsidRDefault="00733B0C" w:rsidP="00A40983">
            <w:pPr>
              <w:jc w:val="center"/>
              <w:rPr>
                <w:rFonts w:ascii="標楷體" w:eastAsia="標楷體" w:hAnsi="標楷體"/>
                <w:b/>
                <w:color w:val="215868"/>
              </w:rPr>
            </w:pPr>
          </w:p>
        </w:tc>
      </w:tr>
      <w:tr w:rsidR="00733B0C" w:rsidRPr="00F64301" w:rsidTr="00A40983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07" w:type="dxa"/>
            <w:vAlign w:val="center"/>
          </w:tcPr>
          <w:p w:rsidR="00733B0C" w:rsidRPr="004B4094" w:rsidRDefault="00733B0C" w:rsidP="00A409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836" w:type="dxa"/>
            <w:vAlign w:val="center"/>
          </w:tcPr>
          <w:p w:rsidR="00733B0C" w:rsidRDefault="00733B0C" w:rsidP="00A4098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試題是否平均涵蓋各學習內容的概念？</w:t>
            </w:r>
          </w:p>
        </w:tc>
        <w:tc>
          <w:tcPr>
            <w:tcW w:w="991" w:type="dxa"/>
            <w:vAlign w:val="center"/>
          </w:tcPr>
          <w:p w:rsidR="00733B0C" w:rsidRPr="00D9563D" w:rsidRDefault="00733B0C" w:rsidP="00A40983">
            <w:pPr>
              <w:jc w:val="center"/>
              <w:rPr>
                <w:rFonts w:ascii="標楷體" w:eastAsia="標楷體" w:hAnsi="標楷體" w:hint="eastAsia"/>
                <w:b/>
                <w:color w:val="215868"/>
              </w:rPr>
            </w:pPr>
          </w:p>
        </w:tc>
        <w:tc>
          <w:tcPr>
            <w:tcW w:w="991" w:type="dxa"/>
            <w:vAlign w:val="center"/>
          </w:tcPr>
          <w:p w:rsidR="00733B0C" w:rsidRPr="00D9563D" w:rsidRDefault="00733B0C" w:rsidP="00A40983">
            <w:pPr>
              <w:jc w:val="center"/>
              <w:rPr>
                <w:rFonts w:ascii="標楷體" w:eastAsia="標楷體" w:hAnsi="標楷體" w:hint="eastAsia"/>
                <w:b/>
                <w:color w:val="215868"/>
              </w:rPr>
            </w:pPr>
          </w:p>
        </w:tc>
      </w:tr>
      <w:tr w:rsidR="00733B0C" w:rsidRPr="00F64301" w:rsidTr="00A40983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07" w:type="dxa"/>
            <w:vAlign w:val="center"/>
          </w:tcPr>
          <w:p w:rsidR="00733B0C" w:rsidRPr="004B4094" w:rsidRDefault="00733B0C" w:rsidP="00A409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836" w:type="dxa"/>
            <w:vAlign w:val="center"/>
          </w:tcPr>
          <w:p w:rsidR="00733B0C" w:rsidRDefault="00733B0C" w:rsidP="00A4098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試題是否注重概念原理的理解與應用？</w:t>
            </w:r>
          </w:p>
        </w:tc>
        <w:tc>
          <w:tcPr>
            <w:tcW w:w="991" w:type="dxa"/>
            <w:vAlign w:val="center"/>
          </w:tcPr>
          <w:p w:rsidR="00733B0C" w:rsidRPr="00D9563D" w:rsidRDefault="00733B0C" w:rsidP="00A40983">
            <w:pPr>
              <w:jc w:val="center"/>
              <w:rPr>
                <w:rFonts w:ascii="標楷體" w:eastAsia="標楷體" w:hAnsi="標楷體"/>
                <w:b/>
                <w:color w:val="215868"/>
              </w:rPr>
            </w:pPr>
          </w:p>
        </w:tc>
        <w:tc>
          <w:tcPr>
            <w:tcW w:w="991" w:type="dxa"/>
            <w:vAlign w:val="center"/>
          </w:tcPr>
          <w:p w:rsidR="00733B0C" w:rsidRPr="00D9563D" w:rsidRDefault="00733B0C" w:rsidP="00A40983">
            <w:pPr>
              <w:jc w:val="center"/>
              <w:rPr>
                <w:rFonts w:ascii="標楷體" w:eastAsia="標楷體" w:hAnsi="標楷體"/>
                <w:b/>
                <w:color w:val="215868"/>
              </w:rPr>
            </w:pPr>
          </w:p>
        </w:tc>
      </w:tr>
      <w:tr w:rsidR="00733B0C" w:rsidRPr="00F64301" w:rsidTr="00A40983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07" w:type="dxa"/>
            <w:vAlign w:val="center"/>
          </w:tcPr>
          <w:p w:rsidR="00733B0C" w:rsidRPr="004B4094" w:rsidRDefault="00733B0C" w:rsidP="00A409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836" w:type="dxa"/>
            <w:vAlign w:val="center"/>
          </w:tcPr>
          <w:p w:rsidR="00733B0C" w:rsidRDefault="00733B0C" w:rsidP="00A4098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同一</w:t>
            </w:r>
            <w:proofErr w:type="gramStart"/>
            <w:r>
              <w:rPr>
                <w:rFonts w:ascii="標楷體" w:eastAsia="標楷體" w:hAnsi="標楷體" w:hint="eastAsia"/>
              </w:rPr>
              <w:t>主題之題組</w:t>
            </w:r>
            <w:proofErr w:type="gramEnd"/>
            <w:r>
              <w:rPr>
                <w:rFonts w:ascii="標楷體" w:eastAsia="標楷體" w:hAnsi="標楷體" w:hint="eastAsia"/>
              </w:rPr>
              <w:t>是否已避免有過多的子題？</w:t>
            </w:r>
          </w:p>
        </w:tc>
        <w:tc>
          <w:tcPr>
            <w:tcW w:w="991" w:type="dxa"/>
            <w:vAlign w:val="center"/>
          </w:tcPr>
          <w:p w:rsidR="00733B0C" w:rsidRPr="00D9563D" w:rsidRDefault="00733B0C" w:rsidP="00A40983">
            <w:pPr>
              <w:jc w:val="center"/>
              <w:rPr>
                <w:rFonts w:ascii="標楷體" w:eastAsia="標楷體" w:hAnsi="標楷體"/>
                <w:b/>
                <w:color w:val="215868"/>
              </w:rPr>
            </w:pPr>
          </w:p>
        </w:tc>
        <w:tc>
          <w:tcPr>
            <w:tcW w:w="991" w:type="dxa"/>
            <w:vAlign w:val="center"/>
          </w:tcPr>
          <w:p w:rsidR="00733B0C" w:rsidRPr="00D9563D" w:rsidRDefault="00733B0C" w:rsidP="00A40983">
            <w:pPr>
              <w:jc w:val="center"/>
              <w:rPr>
                <w:rFonts w:ascii="標楷體" w:eastAsia="標楷體" w:hAnsi="標楷體"/>
                <w:b/>
                <w:color w:val="215868"/>
              </w:rPr>
            </w:pPr>
          </w:p>
        </w:tc>
      </w:tr>
      <w:tr w:rsidR="00733B0C" w:rsidRPr="00F64301" w:rsidTr="00A40983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07" w:type="dxa"/>
            <w:vAlign w:val="center"/>
          </w:tcPr>
          <w:p w:rsidR="00733B0C" w:rsidRPr="004B4094" w:rsidRDefault="00733B0C" w:rsidP="00A409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836" w:type="dxa"/>
            <w:vAlign w:val="center"/>
          </w:tcPr>
          <w:p w:rsidR="00733B0C" w:rsidRDefault="00733B0C" w:rsidP="00A4098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字體大小、圖形清晰度、配分比例是否恰當？</w:t>
            </w:r>
          </w:p>
        </w:tc>
        <w:tc>
          <w:tcPr>
            <w:tcW w:w="991" w:type="dxa"/>
            <w:vAlign w:val="center"/>
          </w:tcPr>
          <w:p w:rsidR="00733B0C" w:rsidRPr="00D9563D" w:rsidRDefault="00733B0C" w:rsidP="00A40983">
            <w:pPr>
              <w:jc w:val="center"/>
              <w:rPr>
                <w:rFonts w:ascii="標楷體" w:eastAsia="標楷體" w:hAnsi="標楷體"/>
                <w:b/>
                <w:color w:val="215868"/>
              </w:rPr>
            </w:pPr>
          </w:p>
        </w:tc>
        <w:tc>
          <w:tcPr>
            <w:tcW w:w="991" w:type="dxa"/>
            <w:vAlign w:val="center"/>
          </w:tcPr>
          <w:p w:rsidR="00733B0C" w:rsidRPr="00D9563D" w:rsidRDefault="00733B0C" w:rsidP="00A40983">
            <w:pPr>
              <w:jc w:val="center"/>
              <w:rPr>
                <w:rFonts w:ascii="標楷體" w:eastAsia="標楷體" w:hAnsi="標楷體"/>
                <w:b/>
                <w:color w:val="215868"/>
              </w:rPr>
            </w:pPr>
          </w:p>
        </w:tc>
      </w:tr>
      <w:tr w:rsidR="00733B0C" w:rsidRPr="00F64301" w:rsidTr="00A40983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07" w:type="dxa"/>
            <w:vAlign w:val="center"/>
          </w:tcPr>
          <w:p w:rsidR="00733B0C" w:rsidRPr="00F64301" w:rsidRDefault="00733B0C" w:rsidP="00A409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836" w:type="dxa"/>
            <w:vAlign w:val="center"/>
          </w:tcPr>
          <w:p w:rsidR="00733B0C" w:rsidRPr="00702B8D" w:rsidRDefault="00733B0C" w:rsidP="00A40983">
            <w:pPr>
              <w:jc w:val="both"/>
              <w:rPr>
                <w:rFonts w:ascii="標楷體" w:eastAsia="標楷體" w:hAnsi="標楷體"/>
              </w:rPr>
            </w:pPr>
            <w:r w:rsidRPr="00702B8D">
              <w:rPr>
                <w:rFonts w:ascii="標楷體" w:eastAsia="標楷體" w:hAnsi="標楷體" w:hint="eastAsia"/>
              </w:rPr>
              <w:t>試題是否出現有母子效應（互相牽涉）的情形？</w:t>
            </w:r>
          </w:p>
        </w:tc>
        <w:tc>
          <w:tcPr>
            <w:tcW w:w="991" w:type="dxa"/>
            <w:vAlign w:val="center"/>
          </w:tcPr>
          <w:p w:rsidR="00733B0C" w:rsidRPr="00F64301" w:rsidRDefault="00733B0C" w:rsidP="00A409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1" w:type="dxa"/>
            <w:vAlign w:val="center"/>
          </w:tcPr>
          <w:p w:rsidR="00733B0C" w:rsidRPr="00F64301" w:rsidRDefault="00733B0C" w:rsidP="00A4098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33B0C" w:rsidRPr="00F64301" w:rsidTr="00A40983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07" w:type="dxa"/>
            <w:vAlign w:val="center"/>
          </w:tcPr>
          <w:p w:rsidR="00733B0C" w:rsidRPr="004B4094" w:rsidRDefault="00733B0C" w:rsidP="00A409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836" w:type="dxa"/>
            <w:vAlign w:val="center"/>
          </w:tcPr>
          <w:p w:rsidR="00733B0C" w:rsidRDefault="00733B0C" w:rsidP="00A4098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試題是否顧及難易度之合理性？</w:t>
            </w:r>
          </w:p>
        </w:tc>
        <w:tc>
          <w:tcPr>
            <w:tcW w:w="991" w:type="dxa"/>
            <w:vAlign w:val="center"/>
          </w:tcPr>
          <w:p w:rsidR="00733B0C" w:rsidRPr="00D9563D" w:rsidRDefault="00733B0C" w:rsidP="00A40983">
            <w:pPr>
              <w:jc w:val="center"/>
              <w:rPr>
                <w:rFonts w:ascii="標楷體" w:eastAsia="標楷體" w:hAnsi="標楷體"/>
                <w:b/>
                <w:color w:val="215868"/>
              </w:rPr>
            </w:pPr>
          </w:p>
        </w:tc>
        <w:tc>
          <w:tcPr>
            <w:tcW w:w="991" w:type="dxa"/>
            <w:vAlign w:val="center"/>
          </w:tcPr>
          <w:p w:rsidR="00733B0C" w:rsidRPr="00D9563D" w:rsidRDefault="00733B0C" w:rsidP="00A40983">
            <w:pPr>
              <w:jc w:val="center"/>
              <w:rPr>
                <w:rFonts w:ascii="標楷體" w:eastAsia="標楷體" w:hAnsi="標楷體"/>
                <w:b/>
                <w:color w:val="215868"/>
              </w:rPr>
            </w:pPr>
          </w:p>
        </w:tc>
      </w:tr>
    </w:tbl>
    <w:p w:rsidR="00733B0C" w:rsidRPr="00167E9D" w:rsidRDefault="00733B0C" w:rsidP="00733B0C">
      <w:pPr>
        <w:snapToGrid w:val="0"/>
        <w:spacing w:beforeLines="50" w:before="180" w:afterLines="50" w:after="180"/>
        <w:rPr>
          <w:rFonts w:ascii="標楷體" w:eastAsia="標楷體" w:hAnsi="標楷體" w:hint="eastAsia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>三、</w:t>
      </w:r>
      <w:r w:rsidRPr="00A914D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審題教師簽名</w:t>
      </w:r>
      <w:r w:rsidRPr="00B066D7">
        <w:rPr>
          <w:rFonts w:ascii="標楷體" w:eastAsia="標楷體" w:hAnsi="標楷體" w:hint="eastAsia"/>
          <w:b/>
          <w:sz w:val="28"/>
          <w:szCs w:val="28"/>
        </w:rPr>
        <w:t xml:space="preserve">：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</w:t>
      </w:r>
    </w:p>
    <w:p w:rsidR="00733B0C" w:rsidRPr="00247F81" w:rsidRDefault="00733B0C" w:rsidP="00733B0C">
      <w:pPr>
        <w:spacing w:line="300" w:lineRule="exact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/>
          <w:b/>
          <w:noProof/>
          <w:color w:val="215868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207645</wp:posOffset>
                </wp:positionV>
                <wp:extent cx="2343150" cy="357505"/>
                <wp:effectExtent l="11430" t="12065" r="7620" b="11430"/>
                <wp:wrapNone/>
                <wp:docPr id="3" name="直線單箭頭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357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D5AB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" o:spid="_x0000_s1026" type="#_x0000_t32" style="position:absolute;margin-left:12.15pt;margin-top:16.35pt;width:184.5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"/>
            </w:pict>
          </mc:Fallback>
        </mc:AlternateContent>
      </w:r>
      <w:r>
        <w:rPr>
          <w:rFonts w:ascii="標楷體" w:eastAsia="標楷體" w:hAnsi="標楷體" w:hint="eastAsia"/>
          <w:b/>
          <w:sz w:val="28"/>
          <w:szCs w:val="28"/>
        </w:rPr>
        <w:t>四、試題分析雙向</w:t>
      </w:r>
      <w:r w:rsidRPr="00F64301">
        <w:rPr>
          <w:rFonts w:ascii="標楷體" w:eastAsia="標楷體" w:hAnsi="標楷體" w:hint="eastAsia"/>
          <w:b/>
          <w:sz w:val="28"/>
          <w:szCs w:val="28"/>
        </w:rPr>
        <w:t>細目表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由命題教師填寫)</w:t>
      </w:r>
    </w:p>
    <w:tbl>
      <w:tblPr>
        <w:tblW w:w="104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4"/>
        <w:gridCol w:w="1559"/>
        <w:gridCol w:w="851"/>
        <w:gridCol w:w="850"/>
        <w:gridCol w:w="851"/>
        <w:gridCol w:w="3118"/>
        <w:gridCol w:w="967"/>
      </w:tblGrid>
      <w:tr w:rsidR="00733B0C" w:rsidRPr="004B4094" w:rsidTr="00733B0C">
        <w:trPr>
          <w:trHeight w:val="1494"/>
          <w:jc w:val="center"/>
        </w:trPr>
        <w:tc>
          <w:tcPr>
            <w:tcW w:w="3803" w:type="dxa"/>
            <w:gridSpan w:val="2"/>
          </w:tcPr>
          <w:p w:rsidR="00733B0C" w:rsidRPr="00167E9D" w:rsidRDefault="00733B0C" w:rsidP="00A40983">
            <w:pPr>
              <w:adjustRightInd w:val="0"/>
              <w:snapToGrid w:val="0"/>
              <w:spacing w:line="240" w:lineRule="atLeast"/>
              <w:ind w:left="240"/>
              <w:jc w:val="both"/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noProof/>
                <w:color w:val="215868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26670</wp:posOffset>
                      </wp:positionV>
                      <wp:extent cx="2419350" cy="843280"/>
                      <wp:effectExtent l="9525" t="12065" r="9525" b="11430"/>
                      <wp:wrapNone/>
                      <wp:docPr id="2" name="手繪多邊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19350" cy="843280"/>
                              </a:xfrm>
                              <a:custGeom>
                                <a:avLst/>
                                <a:gdLst>
                                  <a:gd name="T0" fmla="*/ 0 w 3135"/>
                                  <a:gd name="T1" fmla="*/ 0 h 765"/>
                                  <a:gd name="T2" fmla="*/ 3135 w 3135"/>
                                  <a:gd name="T3" fmla="*/ 765 h 7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3135" h="765">
                                    <a:moveTo>
                                      <a:pt x="0" y="0"/>
                                    </a:moveTo>
                                    <a:lnTo>
                                      <a:pt x="3135" y="765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B7CAD" id="手繪多邊形 2" o:spid="_x0000_s1026" style="position:absolute;margin-left:.2pt;margin-top:2.1pt;width:190.5pt;height:6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35,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" path="m,l3135,765e" filled="f">
                      <v:path arrowok="t" o:connecttype="custom" o:connectlocs="0,0;2419350,843280" o:connectangles="0,0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noProof/>
                <w:color w:val="215868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17145</wp:posOffset>
                      </wp:positionV>
                      <wp:extent cx="1390650" cy="900430"/>
                      <wp:effectExtent l="9525" t="12065" r="9525" b="11430"/>
                      <wp:wrapNone/>
                      <wp:docPr id="1" name="直線單箭頭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0650" cy="900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48DA3" id="直線單箭頭接點 1" o:spid="_x0000_s1026" type="#_x0000_t32" style="position:absolute;margin-left:1.7pt;margin-top:1.35pt;width:109.5pt;height:7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"/>
                  </w:pict>
                </mc:Fallback>
              </mc:AlternateContent>
            </w:r>
            <w:r w:rsidRPr="004B409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        </w:t>
            </w:r>
            <w:r w:rsidRPr="00167E9D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 xml:space="preserve">   </w:t>
            </w:r>
            <w:r w:rsidRPr="00167E9D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 xml:space="preserve">   </w:t>
            </w:r>
            <w:r w:rsidRPr="00167E9D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認知層次</w:t>
            </w:r>
          </w:p>
          <w:p w:rsidR="00733B0C" w:rsidRPr="00167E9D" w:rsidRDefault="00733B0C" w:rsidP="00A40983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167E9D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 xml:space="preserve">           </w:t>
            </w:r>
            <w:r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 xml:space="preserve">     </w:t>
            </w:r>
            <w:r w:rsidRPr="00167E9D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題分</w:t>
            </w:r>
          </w:p>
          <w:p w:rsidR="00733B0C" w:rsidRPr="00167E9D" w:rsidRDefault="00733B0C" w:rsidP="00A40983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167E9D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單元名稱、</w:t>
            </w:r>
            <w:r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題型</w:t>
            </w:r>
          </w:p>
          <w:p w:rsidR="00733B0C" w:rsidRPr="004B4094" w:rsidRDefault="00733B0C" w:rsidP="00A40983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hint="eastAsia"/>
                <w:kern w:val="0"/>
                <w:szCs w:val="20"/>
              </w:rPr>
            </w:pPr>
            <w:r w:rsidRPr="00167E9D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活動名稱</w:t>
            </w:r>
            <w:r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、</w:t>
            </w:r>
          </w:p>
        </w:tc>
        <w:tc>
          <w:tcPr>
            <w:tcW w:w="851" w:type="dxa"/>
            <w:vAlign w:val="center"/>
          </w:tcPr>
          <w:p w:rsidR="00733B0C" w:rsidRPr="00167E9D" w:rsidRDefault="00733B0C" w:rsidP="00A40983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167E9D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記憶</w:t>
            </w:r>
          </w:p>
        </w:tc>
        <w:tc>
          <w:tcPr>
            <w:tcW w:w="850" w:type="dxa"/>
            <w:vAlign w:val="center"/>
          </w:tcPr>
          <w:p w:rsidR="00733B0C" w:rsidRPr="00167E9D" w:rsidRDefault="00733B0C" w:rsidP="00A40983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167E9D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瞭解</w:t>
            </w:r>
          </w:p>
        </w:tc>
        <w:tc>
          <w:tcPr>
            <w:tcW w:w="851" w:type="dxa"/>
            <w:vAlign w:val="center"/>
          </w:tcPr>
          <w:p w:rsidR="00733B0C" w:rsidRPr="00167E9D" w:rsidRDefault="00733B0C" w:rsidP="00A40983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167E9D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應用</w:t>
            </w:r>
          </w:p>
        </w:tc>
        <w:tc>
          <w:tcPr>
            <w:tcW w:w="3118" w:type="dxa"/>
            <w:vAlign w:val="center"/>
          </w:tcPr>
          <w:p w:rsidR="00733B0C" w:rsidRPr="00167E9D" w:rsidRDefault="00733B0C" w:rsidP="00A40983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7E9D">
              <w:rPr>
                <w:rFonts w:ascii="標楷體" w:eastAsia="標楷體" w:hAnsi="標楷體" w:hint="eastAsia"/>
                <w:sz w:val="32"/>
                <w:szCs w:val="32"/>
              </w:rPr>
              <w:t>高層次思考</w:t>
            </w:r>
          </w:p>
          <w:p w:rsidR="00733B0C" w:rsidRPr="00167E9D" w:rsidRDefault="00733B0C" w:rsidP="00A40983">
            <w:pPr>
              <w:adjustRightInd w:val="0"/>
              <w:spacing w:line="360" w:lineRule="atLeast"/>
              <w:jc w:val="center"/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</w:pPr>
            <w:r w:rsidRPr="00167E9D">
              <w:rPr>
                <w:rFonts w:ascii="標楷體" w:eastAsia="標楷體" w:hAnsi="標楷體" w:hint="eastAsia"/>
                <w:sz w:val="32"/>
                <w:szCs w:val="32"/>
              </w:rPr>
              <w:t>【分析、評鑑、創作】</w:t>
            </w:r>
          </w:p>
        </w:tc>
        <w:tc>
          <w:tcPr>
            <w:tcW w:w="967" w:type="dxa"/>
            <w:vAlign w:val="center"/>
          </w:tcPr>
          <w:p w:rsidR="00733B0C" w:rsidRPr="00167E9D" w:rsidRDefault="00733B0C" w:rsidP="00A40983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小</w:t>
            </w:r>
            <w:r w:rsidRPr="00167E9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計</w:t>
            </w:r>
          </w:p>
        </w:tc>
      </w:tr>
      <w:tr w:rsidR="00733B0C" w:rsidRPr="004B4094" w:rsidTr="00A40983">
        <w:trPr>
          <w:trHeight w:val="538"/>
          <w:jc w:val="center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vAlign w:val="center"/>
          </w:tcPr>
          <w:p w:rsidR="00733B0C" w:rsidRPr="001C4DCF" w:rsidRDefault="00733B0C" w:rsidP="00A40983">
            <w:pPr>
              <w:adjustRightInd w:val="0"/>
              <w:spacing w:line="320" w:lineRule="exact"/>
              <w:ind w:rightChars="31" w:right="74"/>
              <w:jc w:val="center"/>
              <w:rPr>
                <w:rFonts w:ascii="標楷體" w:eastAsia="標楷體" w:hAnsi="標楷體" w:hint="eastAsia"/>
                <w:b/>
                <w:kern w:val="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33B0C" w:rsidRPr="001C4DCF" w:rsidRDefault="00733B0C" w:rsidP="00A40983">
            <w:pPr>
              <w:adjustRightInd w:val="0"/>
              <w:spacing w:line="320" w:lineRule="exact"/>
              <w:ind w:rightChars="31" w:right="74"/>
              <w:jc w:val="center"/>
              <w:rPr>
                <w:rFonts w:ascii="標楷體" w:eastAsia="標楷體" w:hAnsi="標楷體" w:hint="eastAsia"/>
                <w:b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</w:tr>
      <w:tr w:rsidR="00733B0C" w:rsidRPr="004B4094" w:rsidTr="00A40983">
        <w:trPr>
          <w:trHeight w:val="538"/>
          <w:jc w:val="center"/>
        </w:trPr>
        <w:tc>
          <w:tcPr>
            <w:tcW w:w="2244" w:type="dxa"/>
            <w:vMerge/>
            <w:tcBorders>
              <w:right w:val="single" w:sz="4" w:space="0" w:color="auto"/>
            </w:tcBorders>
            <w:vAlign w:val="center"/>
          </w:tcPr>
          <w:p w:rsidR="00733B0C" w:rsidRPr="001C4DCF" w:rsidRDefault="00733B0C" w:rsidP="00A40983">
            <w:pPr>
              <w:adjustRightInd w:val="0"/>
              <w:spacing w:line="320" w:lineRule="exact"/>
              <w:ind w:rightChars="31" w:right="74"/>
              <w:jc w:val="center"/>
              <w:rPr>
                <w:rFonts w:ascii="標楷體" w:eastAsia="標楷體" w:hAnsi="標楷體" w:hint="eastAsia"/>
                <w:b/>
                <w:kern w:val="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33B0C" w:rsidRPr="001C4DCF" w:rsidRDefault="00733B0C" w:rsidP="00A40983">
            <w:pPr>
              <w:adjustRightInd w:val="0"/>
              <w:spacing w:line="320" w:lineRule="exact"/>
              <w:ind w:rightChars="31" w:right="74"/>
              <w:jc w:val="center"/>
              <w:rPr>
                <w:rFonts w:ascii="標楷體" w:eastAsia="標楷體" w:hAnsi="標楷體" w:hint="eastAsia"/>
                <w:b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</w:tr>
      <w:tr w:rsidR="00733B0C" w:rsidRPr="004B4094" w:rsidTr="00A40983">
        <w:trPr>
          <w:trHeight w:val="538"/>
          <w:jc w:val="center"/>
        </w:trPr>
        <w:tc>
          <w:tcPr>
            <w:tcW w:w="2244" w:type="dxa"/>
            <w:vMerge/>
            <w:tcBorders>
              <w:right w:val="single" w:sz="4" w:space="0" w:color="auto"/>
            </w:tcBorders>
            <w:vAlign w:val="center"/>
          </w:tcPr>
          <w:p w:rsidR="00733B0C" w:rsidRPr="001C4DCF" w:rsidRDefault="00733B0C" w:rsidP="00A40983">
            <w:pPr>
              <w:adjustRightInd w:val="0"/>
              <w:spacing w:line="320" w:lineRule="exact"/>
              <w:ind w:rightChars="31" w:right="74"/>
              <w:jc w:val="center"/>
              <w:rPr>
                <w:rFonts w:ascii="標楷體" w:eastAsia="標楷體" w:hAnsi="標楷體" w:hint="eastAsia"/>
                <w:b/>
                <w:kern w:val="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33B0C" w:rsidRPr="001C4DCF" w:rsidRDefault="00733B0C" w:rsidP="00A40983">
            <w:pPr>
              <w:adjustRightInd w:val="0"/>
              <w:spacing w:line="320" w:lineRule="exact"/>
              <w:ind w:rightChars="31" w:right="74"/>
              <w:jc w:val="center"/>
              <w:rPr>
                <w:rFonts w:ascii="標楷體" w:eastAsia="標楷體" w:hAnsi="標楷體" w:hint="eastAsia"/>
                <w:b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</w:tr>
      <w:tr w:rsidR="00733B0C" w:rsidRPr="004B4094" w:rsidTr="00A40983">
        <w:trPr>
          <w:trHeight w:val="538"/>
          <w:jc w:val="center"/>
        </w:trPr>
        <w:tc>
          <w:tcPr>
            <w:tcW w:w="2244" w:type="dxa"/>
            <w:vMerge/>
            <w:tcBorders>
              <w:right w:val="single" w:sz="4" w:space="0" w:color="auto"/>
            </w:tcBorders>
            <w:vAlign w:val="center"/>
          </w:tcPr>
          <w:p w:rsidR="00733B0C" w:rsidRPr="001C4DCF" w:rsidRDefault="00733B0C" w:rsidP="00A40983">
            <w:pPr>
              <w:adjustRightInd w:val="0"/>
              <w:spacing w:line="320" w:lineRule="exact"/>
              <w:ind w:rightChars="31" w:right="74"/>
              <w:jc w:val="center"/>
              <w:rPr>
                <w:rFonts w:ascii="標楷體" w:eastAsia="標楷體" w:hAnsi="標楷體" w:hint="eastAsia"/>
                <w:b/>
                <w:kern w:val="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33B0C" w:rsidRPr="001C4DCF" w:rsidRDefault="00733B0C" w:rsidP="00A40983">
            <w:pPr>
              <w:adjustRightInd w:val="0"/>
              <w:spacing w:line="320" w:lineRule="exact"/>
              <w:ind w:rightChars="31" w:right="74"/>
              <w:jc w:val="center"/>
              <w:rPr>
                <w:rFonts w:ascii="標楷體" w:eastAsia="標楷體" w:hAnsi="標楷體" w:hint="eastAsia"/>
                <w:b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</w:tr>
      <w:tr w:rsidR="00733B0C" w:rsidRPr="004B4094" w:rsidTr="00A40983">
        <w:trPr>
          <w:trHeight w:val="538"/>
          <w:jc w:val="center"/>
        </w:trPr>
        <w:tc>
          <w:tcPr>
            <w:tcW w:w="2244" w:type="dxa"/>
            <w:vMerge/>
            <w:tcBorders>
              <w:right w:val="single" w:sz="4" w:space="0" w:color="auto"/>
            </w:tcBorders>
            <w:vAlign w:val="center"/>
          </w:tcPr>
          <w:p w:rsidR="00733B0C" w:rsidRPr="002D09C1" w:rsidRDefault="00733B0C" w:rsidP="00A40983">
            <w:pPr>
              <w:adjustRightInd w:val="0"/>
              <w:spacing w:line="320" w:lineRule="exact"/>
              <w:ind w:rightChars="31" w:right="74"/>
              <w:jc w:val="center"/>
              <w:rPr>
                <w:rFonts w:ascii="標楷體" w:eastAsia="標楷體" w:hAnsi="標楷體" w:hint="eastAsia"/>
                <w:b/>
                <w:kern w:val="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33B0C" w:rsidRPr="002D09C1" w:rsidRDefault="00733B0C" w:rsidP="00A40983">
            <w:pPr>
              <w:adjustRightInd w:val="0"/>
              <w:spacing w:line="320" w:lineRule="exact"/>
              <w:ind w:rightChars="31" w:right="74"/>
              <w:jc w:val="center"/>
              <w:rPr>
                <w:rFonts w:ascii="標楷體" w:eastAsia="標楷體" w:hAnsi="標楷體" w:hint="eastAsia"/>
                <w:b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</w:tr>
      <w:tr w:rsidR="00733B0C" w:rsidRPr="004B4094" w:rsidTr="00A40983">
        <w:trPr>
          <w:trHeight w:val="538"/>
          <w:jc w:val="center"/>
        </w:trPr>
        <w:tc>
          <w:tcPr>
            <w:tcW w:w="2244" w:type="dxa"/>
            <w:vMerge/>
            <w:tcBorders>
              <w:right w:val="single" w:sz="4" w:space="0" w:color="auto"/>
            </w:tcBorders>
            <w:vAlign w:val="center"/>
          </w:tcPr>
          <w:p w:rsidR="00733B0C" w:rsidRPr="002D09C1" w:rsidRDefault="00733B0C" w:rsidP="00A40983">
            <w:pPr>
              <w:adjustRightInd w:val="0"/>
              <w:spacing w:line="320" w:lineRule="exact"/>
              <w:ind w:rightChars="31" w:right="74"/>
              <w:jc w:val="center"/>
              <w:rPr>
                <w:rFonts w:ascii="標楷體" w:eastAsia="標楷體" w:hAnsi="標楷體" w:hint="eastAsia"/>
                <w:b/>
                <w:kern w:val="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33B0C" w:rsidRPr="002D09C1" w:rsidRDefault="00733B0C" w:rsidP="00A40983">
            <w:pPr>
              <w:adjustRightInd w:val="0"/>
              <w:spacing w:line="320" w:lineRule="exact"/>
              <w:ind w:rightChars="31" w:right="74"/>
              <w:jc w:val="center"/>
              <w:rPr>
                <w:rFonts w:ascii="標楷體" w:eastAsia="標楷體" w:hAnsi="標楷體" w:hint="eastAsia"/>
                <w:b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</w:tr>
      <w:tr w:rsidR="00733B0C" w:rsidRPr="004B4094" w:rsidTr="00A40983">
        <w:trPr>
          <w:trHeight w:val="538"/>
          <w:jc w:val="center"/>
        </w:trPr>
        <w:tc>
          <w:tcPr>
            <w:tcW w:w="2244" w:type="dxa"/>
            <w:vMerge/>
            <w:tcBorders>
              <w:right w:val="single" w:sz="4" w:space="0" w:color="auto"/>
            </w:tcBorders>
            <w:vAlign w:val="center"/>
          </w:tcPr>
          <w:p w:rsidR="00733B0C" w:rsidRPr="002D09C1" w:rsidRDefault="00733B0C" w:rsidP="00A40983">
            <w:pPr>
              <w:adjustRightInd w:val="0"/>
              <w:spacing w:line="320" w:lineRule="exact"/>
              <w:ind w:rightChars="31" w:right="74"/>
              <w:jc w:val="center"/>
              <w:rPr>
                <w:rFonts w:ascii="標楷體" w:eastAsia="標楷體" w:hAnsi="標楷體" w:hint="eastAsia"/>
                <w:b/>
                <w:kern w:val="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33B0C" w:rsidRPr="002D09C1" w:rsidRDefault="00733B0C" w:rsidP="00A40983">
            <w:pPr>
              <w:adjustRightInd w:val="0"/>
              <w:spacing w:line="320" w:lineRule="exact"/>
              <w:ind w:rightChars="31" w:right="74"/>
              <w:jc w:val="center"/>
              <w:rPr>
                <w:rFonts w:ascii="標楷體" w:eastAsia="標楷體" w:hAnsi="標楷體" w:hint="eastAsia"/>
                <w:b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</w:tr>
      <w:tr w:rsidR="00733B0C" w:rsidRPr="004B4094" w:rsidTr="00A40983">
        <w:trPr>
          <w:trHeight w:val="647"/>
          <w:jc w:val="center"/>
        </w:trPr>
        <w:tc>
          <w:tcPr>
            <w:tcW w:w="3803" w:type="dxa"/>
            <w:gridSpan w:val="2"/>
            <w:vAlign w:val="center"/>
          </w:tcPr>
          <w:p w:rsidR="00733B0C" w:rsidRPr="00167E9D" w:rsidRDefault="00733B0C" w:rsidP="00A40983">
            <w:pPr>
              <w:adjustRightInd w:val="0"/>
              <w:spacing w:line="320" w:lineRule="exact"/>
              <w:ind w:rightChars="31" w:right="74"/>
              <w:jc w:val="center"/>
              <w:rPr>
                <w:rFonts w:ascii="標楷體" w:eastAsia="標楷體" w:hAnsi="標楷體" w:hint="eastAsia"/>
                <w:b/>
                <w:kern w:val="0"/>
                <w:sz w:val="40"/>
                <w:szCs w:val="40"/>
              </w:rPr>
            </w:pPr>
            <w:r w:rsidRPr="00167E9D">
              <w:rPr>
                <w:rFonts w:ascii="標楷體" w:eastAsia="標楷體" w:hAnsi="標楷體" w:hint="eastAsia"/>
                <w:b/>
                <w:kern w:val="0"/>
                <w:sz w:val="40"/>
                <w:szCs w:val="40"/>
              </w:rPr>
              <w:t>總計</w:t>
            </w: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215868"/>
                <w:kern w:val="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733B0C" w:rsidRPr="008B04C2" w:rsidRDefault="00733B0C" w:rsidP="00A40983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color w:val="215868"/>
                <w:kern w:val="0"/>
                <w:szCs w:val="20"/>
              </w:rPr>
            </w:pPr>
          </w:p>
        </w:tc>
      </w:tr>
    </w:tbl>
    <w:p w:rsidR="00733B0C" w:rsidRDefault="00733B0C" w:rsidP="00733B0C">
      <w:pPr>
        <w:ind w:leftChars="-12" w:left="-29" w:firstLineChars="5" w:firstLine="12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</w:t>
      </w:r>
      <w:r w:rsidRPr="00A914D3">
        <w:rPr>
          <w:rFonts w:ascii="標楷體" w:eastAsia="標楷體" w:hAnsi="標楷體" w:hint="eastAsia"/>
          <w:b/>
          <w:shd w:val="pct15" w:color="auto" w:fill="FFFFFF"/>
        </w:rPr>
        <w:t>命題教師</w:t>
      </w:r>
      <w:r w:rsidRPr="00F64301">
        <w:rPr>
          <w:rFonts w:ascii="標楷體" w:eastAsia="標楷體" w:hAnsi="標楷體" w:hint="eastAsia"/>
          <w:b/>
        </w:rPr>
        <w:t>：</w:t>
      </w:r>
      <w:r>
        <w:rPr>
          <w:rFonts w:ascii="標楷體" w:eastAsia="標楷體" w:hAnsi="標楷體" w:hint="eastAsia"/>
          <w:b/>
        </w:rPr>
        <w:t xml:space="preserve">             </w:t>
      </w:r>
      <w:r w:rsidRPr="00F64301">
        <w:rPr>
          <w:rFonts w:ascii="標楷體" w:eastAsia="標楷體" w:hAnsi="標楷體" w:hint="eastAsia"/>
          <w:b/>
        </w:rPr>
        <w:t>教</w:t>
      </w:r>
      <w:r>
        <w:rPr>
          <w:rFonts w:ascii="標楷體" w:eastAsia="標楷體" w:hAnsi="標楷體" w:hint="eastAsia"/>
          <w:b/>
        </w:rPr>
        <w:t>學</w:t>
      </w:r>
      <w:r w:rsidRPr="00F64301">
        <w:rPr>
          <w:rFonts w:ascii="標楷體" w:eastAsia="標楷體" w:hAnsi="標楷體" w:hint="eastAsia"/>
          <w:b/>
        </w:rPr>
        <w:t>組</w:t>
      </w:r>
      <w:r>
        <w:rPr>
          <w:rFonts w:ascii="標楷體" w:eastAsia="標楷體" w:hAnsi="標楷體" w:hint="eastAsia"/>
          <w:b/>
        </w:rPr>
        <w:t>長</w:t>
      </w:r>
      <w:r w:rsidRPr="00F64301">
        <w:rPr>
          <w:rFonts w:ascii="標楷體" w:eastAsia="標楷體" w:hAnsi="標楷體" w:hint="eastAsia"/>
          <w:b/>
        </w:rPr>
        <w:t>：</w:t>
      </w:r>
      <w:r>
        <w:rPr>
          <w:rFonts w:ascii="標楷體" w:eastAsia="標楷體" w:hAnsi="標楷體" w:hint="eastAsia"/>
          <w:b/>
        </w:rPr>
        <w:t xml:space="preserve">  </w:t>
      </w:r>
      <w:r w:rsidRPr="00F64301">
        <w:rPr>
          <w:rFonts w:ascii="標楷體" w:eastAsia="標楷體" w:hAnsi="標楷體" w:hint="eastAsia"/>
          <w:b/>
        </w:rPr>
        <w:t xml:space="preserve"> </w:t>
      </w:r>
      <w:r>
        <w:rPr>
          <w:rFonts w:ascii="標楷體" w:eastAsia="標楷體" w:hAnsi="標楷體" w:hint="eastAsia"/>
          <w:b/>
        </w:rPr>
        <w:t xml:space="preserve">   </w:t>
      </w:r>
      <w:r w:rsidRPr="00F64301">
        <w:rPr>
          <w:rFonts w:ascii="標楷體" w:eastAsia="標楷體" w:hAnsi="標楷體" w:hint="eastAsia"/>
          <w:b/>
        </w:rPr>
        <w:t xml:space="preserve">   </w:t>
      </w:r>
      <w:r>
        <w:rPr>
          <w:rFonts w:ascii="標楷體" w:eastAsia="標楷體" w:hAnsi="標楷體" w:hint="eastAsia"/>
          <w:b/>
        </w:rPr>
        <w:t xml:space="preserve">  </w:t>
      </w:r>
      <w:r w:rsidRPr="00F64301">
        <w:rPr>
          <w:rFonts w:ascii="標楷體" w:eastAsia="標楷體" w:hAnsi="標楷體" w:hint="eastAsia"/>
          <w:b/>
        </w:rPr>
        <w:t xml:space="preserve"> 教</w:t>
      </w:r>
      <w:r>
        <w:rPr>
          <w:rFonts w:ascii="標楷體" w:eastAsia="標楷體" w:hAnsi="標楷體" w:hint="eastAsia"/>
          <w:b/>
        </w:rPr>
        <w:t>務</w:t>
      </w:r>
      <w:r w:rsidRPr="00F64301">
        <w:rPr>
          <w:rFonts w:ascii="標楷體" w:eastAsia="標楷體" w:hAnsi="標楷體" w:hint="eastAsia"/>
          <w:b/>
        </w:rPr>
        <w:t>主任：</w:t>
      </w:r>
      <w:r>
        <w:rPr>
          <w:rFonts w:ascii="標楷體" w:eastAsia="標楷體" w:hAnsi="標楷體" w:hint="eastAsia"/>
          <w:b/>
        </w:rPr>
        <w:t xml:space="preserve">            </w:t>
      </w:r>
      <w:r w:rsidRPr="00F64301">
        <w:rPr>
          <w:rFonts w:ascii="標楷體" w:eastAsia="標楷體" w:hAnsi="標楷體" w:hint="eastAsia"/>
          <w:b/>
        </w:rPr>
        <w:t>校</w:t>
      </w:r>
      <w:r>
        <w:rPr>
          <w:rFonts w:ascii="標楷體" w:eastAsia="標楷體" w:hAnsi="標楷體" w:hint="eastAsia"/>
          <w:b/>
        </w:rPr>
        <w:t xml:space="preserve">  </w:t>
      </w:r>
      <w:r w:rsidRPr="00F64301">
        <w:rPr>
          <w:rFonts w:ascii="標楷體" w:eastAsia="標楷體" w:hAnsi="標楷體" w:hint="eastAsia"/>
          <w:b/>
        </w:rPr>
        <w:t xml:space="preserve">長： </w:t>
      </w:r>
    </w:p>
    <w:p w:rsidR="00733B0C" w:rsidRDefault="00733B0C" w:rsidP="00733B0C">
      <w:pPr>
        <w:spacing w:line="50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733B0C">
        <w:rPr>
          <w:rFonts w:ascii="標楷體" w:eastAsia="標楷體" w:hAnsi="標楷體" w:hint="eastAsia"/>
          <w:b/>
          <w:sz w:val="32"/>
          <w:szCs w:val="36"/>
        </w:rPr>
        <w:lastRenderedPageBreak/>
        <w:t>屏東縣內埔國小113學年度第二學期</w:t>
      </w:r>
      <w:r w:rsidRPr="00733B0C">
        <w:rPr>
          <w:rFonts w:ascii="標楷體" w:eastAsia="標楷體" w:hAnsi="標楷體" w:hint="eastAsia"/>
          <w:b/>
          <w:sz w:val="32"/>
          <w:szCs w:val="36"/>
          <w:shd w:val="pct15" w:color="auto" w:fill="FFFFFF"/>
        </w:rPr>
        <w:t>第</w:t>
      </w:r>
      <w:r w:rsidRPr="00733B0C">
        <w:rPr>
          <w:rFonts w:ascii="標楷體" w:eastAsia="標楷體" w:hAnsi="標楷體"/>
          <w:b/>
          <w:sz w:val="32"/>
          <w:szCs w:val="36"/>
          <w:shd w:val="pct15" w:color="auto" w:fill="FFFFFF"/>
        </w:rPr>
        <w:t xml:space="preserve">  </w:t>
      </w:r>
      <w:r w:rsidRPr="00733B0C">
        <w:rPr>
          <w:rFonts w:ascii="標楷體" w:eastAsia="標楷體" w:hAnsi="標楷體" w:hint="eastAsia"/>
          <w:b/>
          <w:sz w:val="32"/>
          <w:szCs w:val="36"/>
          <w:shd w:val="pct15" w:color="auto" w:fill="FFFFFF"/>
        </w:rPr>
        <w:t>次</w:t>
      </w:r>
      <w:r w:rsidRPr="00733B0C">
        <w:rPr>
          <w:rFonts w:ascii="標楷體" w:eastAsia="標楷體" w:hAnsi="標楷體" w:hint="eastAsia"/>
          <w:b/>
          <w:sz w:val="32"/>
          <w:szCs w:val="36"/>
        </w:rPr>
        <w:t>定期評量試題審題表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15"/>
        <w:gridCol w:w="3064"/>
        <w:gridCol w:w="4629"/>
      </w:tblGrid>
      <w:tr w:rsidR="00733B0C" w:rsidRPr="00733B0C" w:rsidTr="00A40983">
        <w:tc>
          <w:tcPr>
            <w:tcW w:w="10682" w:type="dxa"/>
            <w:gridSpan w:val="3"/>
            <w:shd w:val="pct10" w:color="auto" w:fill="auto"/>
          </w:tcPr>
          <w:p w:rsidR="00733B0C" w:rsidRPr="00733B0C" w:rsidRDefault="00733B0C" w:rsidP="00A40983">
            <w:pPr>
              <w:spacing w:line="500" w:lineRule="exact"/>
              <w:jc w:val="center"/>
              <w:rPr>
                <w:rFonts w:ascii="標楷體" w:eastAsia="標楷體" w:hAnsi="標楷體" w:hint="eastAsia"/>
                <w:b/>
                <w:sz w:val="22"/>
                <w:szCs w:val="40"/>
              </w:rPr>
            </w:pPr>
            <w:r w:rsidRPr="00733B0C">
              <w:rPr>
                <w:rFonts w:ascii="標楷體" w:eastAsia="標楷體" w:hAnsi="標楷體" w:hint="eastAsia"/>
                <w:b/>
                <w:sz w:val="22"/>
                <w:szCs w:val="40"/>
              </w:rPr>
              <w:t>一、試 題 格 式</w:t>
            </w:r>
          </w:p>
        </w:tc>
      </w:tr>
      <w:tr w:rsidR="00733B0C" w:rsidRPr="00733B0C" w:rsidTr="00A40983">
        <w:tc>
          <w:tcPr>
            <w:tcW w:w="2093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1.表頭標示</w:t>
            </w:r>
          </w:p>
        </w:tc>
        <w:tc>
          <w:tcPr>
            <w:tcW w:w="3402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 xml:space="preserve">□無誤   </w:t>
            </w:r>
          </w:p>
        </w:tc>
        <w:tc>
          <w:tcPr>
            <w:tcW w:w="5187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□需修正：</w:t>
            </w:r>
          </w:p>
        </w:tc>
      </w:tr>
      <w:tr w:rsidR="00733B0C" w:rsidRPr="00733B0C" w:rsidTr="00A40983">
        <w:tc>
          <w:tcPr>
            <w:tcW w:w="2093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2.字體大小</w:t>
            </w:r>
          </w:p>
        </w:tc>
        <w:tc>
          <w:tcPr>
            <w:tcW w:w="3402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 xml:space="preserve">□適中  </w:t>
            </w:r>
          </w:p>
        </w:tc>
        <w:tc>
          <w:tcPr>
            <w:tcW w:w="5187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□太小或過大，建議修正：</w:t>
            </w:r>
          </w:p>
        </w:tc>
      </w:tr>
      <w:tr w:rsidR="00733B0C" w:rsidRPr="00733B0C" w:rsidTr="00A40983">
        <w:tc>
          <w:tcPr>
            <w:tcW w:w="2093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3.字型</w:t>
            </w:r>
          </w:p>
        </w:tc>
        <w:tc>
          <w:tcPr>
            <w:tcW w:w="3402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□標楷體□注音體</w:t>
            </w:r>
          </w:p>
        </w:tc>
        <w:tc>
          <w:tcPr>
            <w:tcW w:w="5187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□修正：</w:t>
            </w:r>
          </w:p>
        </w:tc>
      </w:tr>
      <w:tr w:rsidR="00733B0C" w:rsidRPr="00733B0C" w:rsidTr="00A40983">
        <w:tc>
          <w:tcPr>
            <w:tcW w:w="2093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4.空格、答題空間大小</w:t>
            </w:r>
          </w:p>
        </w:tc>
        <w:tc>
          <w:tcPr>
            <w:tcW w:w="3402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□適中，書寫空間足夠</w:t>
            </w:r>
          </w:p>
        </w:tc>
        <w:tc>
          <w:tcPr>
            <w:tcW w:w="5187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□建議修正：</w:t>
            </w:r>
          </w:p>
        </w:tc>
      </w:tr>
      <w:tr w:rsidR="00733B0C" w:rsidRPr="00733B0C" w:rsidTr="00A40983">
        <w:tc>
          <w:tcPr>
            <w:tcW w:w="2093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5.題號</w:t>
            </w:r>
          </w:p>
        </w:tc>
        <w:tc>
          <w:tcPr>
            <w:tcW w:w="3402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□大題數字順序正確</w:t>
            </w:r>
          </w:p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 xml:space="preserve">□各子題順序正確 </w:t>
            </w:r>
          </w:p>
        </w:tc>
        <w:tc>
          <w:tcPr>
            <w:tcW w:w="5187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□需修正：</w:t>
            </w:r>
          </w:p>
        </w:tc>
      </w:tr>
      <w:tr w:rsidR="00733B0C" w:rsidRPr="00733B0C" w:rsidTr="00A40983">
        <w:trPr>
          <w:trHeight w:val="752"/>
        </w:trPr>
        <w:tc>
          <w:tcPr>
            <w:tcW w:w="2093" w:type="dxa"/>
            <w:tcBorders>
              <w:bottom w:val="double" w:sz="4" w:space="0" w:color="auto"/>
            </w:tcBorders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6.版面配置</w:t>
            </w: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□版面配置閱讀舒適</w:t>
            </w:r>
          </w:p>
        </w:tc>
        <w:tc>
          <w:tcPr>
            <w:tcW w:w="5187" w:type="dxa"/>
            <w:tcBorders>
              <w:bottom w:val="double" w:sz="4" w:space="0" w:color="auto"/>
            </w:tcBorders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□建議修正：</w:t>
            </w:r>
          </w:p>
        </w:tc>
      </w:tr>
      <w:tr w:rsidR="00733B0C" w:rsidRPr="00733B0C" w:rsidTr="00A40983">
        <w:tc>
          <w:tcPr>
            <w:tcW w:w="10682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pct10" w:color="auto" w:fill="auto"/>
          </w:tcPr>
          <w:p w:rsidR="00733B0C" w:rsidRPr="00733B0C" w:rsidRDefault="00733B0C" w:rsidP="00A40983">
            <w:pPr>
              <w:spacing w:line="500" w:lineRule="exact"/>
              <w:jc w:val="center"/>
              <w:rPr>
                <w:rFonts w:ascii="標楷體" w:eastAsia="標楷體" w:hAnsi="標楷體" w:hint="eastAsia"/>
                <w:b/>
                <w:sz w:val="22"/>
                <w:szCs w:val="40"/>
              </w:rPr>
            </w:pPr>
            <w:r w:rsidRPr="00733B0C">
              <w:rPr>
                <w:rFonts w:ascii="標楷體" w:eastAsia="標楷體" w:hAnsi="標楷體" w:hint="eastAsia"/>
                <w:b/>
                <w:sz w:val="22"/>
                <w:szCs w:val="40"/>
              </w:rPr>
              <w:t>二、試 題 內 容</w:t>
            </w:r>
          </w:p>
        </w:tc>
      </w:tr>
      <w:tr w:rsidR="00733B0C" w:rsidRPr="00733B0C" w:rsidTr="00A40983">
        <w:tc>
          <w:tcPr>
            <w:tcW w:w="2093" w:type="dxa"/>
            <w:tcBorders>
              <w:top w:val="single" w:sz="6" w:space="0" w:color="auto"/>
            </w:tcBorders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1.總分</w:t>
            </w:r>
          </w:p>
        </w:tc>
        <w:tc>
          <w:tcPr>
            <w:tcW w:w="3402" w:type="dxa"/>
            <w:tcBorders>
              <w:top w:val="single" w:sz="6" w:space="0" w:color="auto"/>
            </w:tcBorders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□100分</w:t>
            </w:r>
          </w:p>
        </w:tc>
        <w:tc>
          <w:tcPr>
            <w:tcW w:w="5187" w:type="dxa"/>
            <w:tcBorders>
              <w:top w:val="single" w:sz="6" w:space="0" w:color="auto"/>
            </w:tcBorders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□修正：</w:t>
            </w:r>
          </w:p>
        </w:tc>
      </w:tr>
      <w:tr w:rsidR="00733B0C" w:rsidRPr="00733B0C" w:rsidTr="00A40983">
        <w:tc>
          <w:tcPr>
            <w:tcW w:w="2093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2.各</w:t>
            </w:r>
            <w:proofErr w:type="gramStart"/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小題配</w:t>
            </w:r>
            <w:proofErr w:type="gramEnd"/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分</w:t>
            </w:r>
          </w:p>
        </w:tc>
        <w:tc>
          <w:tcPr>
            <w:tcW w:w="3402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□配分合理</w:t>
            </w:r>
          </w:p>
        </w:tc>
        <w:tc>
          <w:tcPr>
            <w:tcW w:w="5187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□建議修正為：</w:t>
            </w:r>
          </w:p>
        </w:tc>
      </w:tr>
      <w:tr w:rsidR="00733B0C" w:rsidRPr="00733B0C" w:rsidTr="00A40983">
        <w:tc>
          <w:tcPr>
            <w:tcW w:w="2093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3.試題總量</w:t>
            </w:r>
          </w:p>
        </w:tc>
        <w:tc>
          <w:tcPr>
            <w:tcW w:w="3402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□適中，40分鐘可完成</w:t>
            </w:r>
          </w:p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□過多或偏多□過少或偏少</w:t>
            </w:r>
          </w:p>
        </w:tc>
        <w:tc>
          <w:tcPr>
            <w:tcW w:w="5187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□建議修正為：</w:t>
            </w:r>
          </w:p>
        </w:tc>
      </w:tr>
      <w:tr w:rsidR="00733B0C" w:rsidRPr="00733B0C" w:rsidTr="00A40983">
        <w:tc>
          <w:tcPr>
            <w:tcW w:w="2093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4.難易度</w:t>
            </w:r>
          </w:p>
        </w:tc>
        <w:tc>
          <w:tcPr>
            <w:tcW w:w="3402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□適中 □</w:t>
            </w:r>
            <w:proofErr w:type="gramStart"/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偏難</w:t>
            </w:r>
            <w:proofErr w:type="gramEnd"/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 xml:space="preserve"> □</w:t>
            </w:r>
            <w:proofErr w:type="gramStart"/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偏易</w:t>
            </w:r>
            <w:proofErr w:type="gramEnd"/>
          </w:p>
        </w:tc>
        <w:tc>
          <w:tcPr>
            <w:tcW w:w="5187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□建議：</w:t>
            </w:r>
          </w:p>
        </w:tc>
      </w:tr>
      <w:tr w:rsidR="00733B0C" w:rsidRPr="00733B0C" w:rsidTr="00A40983">
        <w:tc>
          <w:tcPr>
            <w:tcW w:w="2093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5.鑑別度</w:t>
            </w:r>
          </w:p>
        </w:tc>
        <w:tc>
          <w:tcPr>
            <w:tcW w:w="3402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□優良 □尚可 □待改進</w:t>
            </w:r>
          </w:p>
        </w:tc>
        <w:tc>
          <w:tcPr>
            <w:tcW w:w="5187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□建議：</w:t>
            </w:r>
          </w:p>
        </w:tc>
      </w:tr>
      <w:tr w:rsidR="00733B0C" w:rsidRPr="00733B0C" w:rsidTr="00A40983">
        <w:tc>
          <w:tcPr>
            <w:tcW w:w="2093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6.題型</w:t>
            </w:r>
          </w:p>
        </w:tc>
        <w:tc>
          <w:tcPr>
            <w:tcW w:w="3402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□恰當</w:t>
            </w:r>
          </w:p>
        </w:tc>
        <w:tc>
          <w:tcPr>
            <w:tcW w:w="5187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□建議：</w:t>
            </w:r>
          </w:p>
        </w:tc>
      </w:tr>
      <w:tr w:rsidR="00733B0C" w:rsidRPr="00733B0C" w:rsidTr="00A40983">
        <w:tc>
          <w:tcPr>
            <w:tcW w:w="2093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7.文句與用字</w:t>
            </w:r>
          </w:p>
        </w:tc>
        <w:tc>
          <w:tcPr>
            <w:tcW w:w="3402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□文句流暢</w:t>
            </w:r>
          </w:p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□整張試卷無錯字，</w:t>
            </w:r>
          </w:p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 xml:space="preserve">  注音體多音字無誤。</w:t>
            </w:r>
          </w:p>
        </w:tc>
        <w:tc>
          <w:tcPr>
            <w:tcW w:w="5187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□建議修正文句：</w:t>
            </w:r>
          </w:p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□需修改錯字：</w:t>
            </w:r>
          </w:p>
        </w:tc>
      </w:tr>
      <w:tr w:rsidR="00733B0C" w:rsidRPr="00733B0C" w:rsidTr="00A40983">
        <w:tc>
          <w:tcPr>
            <w:tcW w:w="2093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8.圖表清晰度</w:t>
            </w:r>
          </w:p>
        </w:tc>
        <w:tc>
          <w:tcPr>
            <w:tcW w:w="3402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□清晰</w:t>
            </w:r>
          </w:p>
        </w:tc>
        <w:tc>
          <w:tcPr>
            <w:tcW w:w="5187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□不</w:t>
            </w:r>
            <w:proofErr w:type="gramStart"/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清晰題</w:t>
            </w:r>
            <w:proofErr w:type="gramEnd"/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號，建議修正：</w:t>
            </w:r>
          </w:p>
        </w:tc>
      </w:tr>
      <w:tr w:rsidR="00733B0C" w:rsidRPr="00733B0C" w:rsidTr="00A40983">
        <w:tc>
          <w:tcPr>
            <w:tcW w:w="2093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9.題意</w:t>
            </w:r>
          </w:p>
        </w:tc>
        <w:tc>
          <w:tcPr>
            <w:tcW w:w="3402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□清晰</w:t>
            </w:r>
          </w:p>
        </w:tc>
        <w:tc>
          <w:tcPr>
            <w:tcW w:w="5187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□建議修正：</w:t>
            </w:r>
          </w:p>
        </w:tc>
      </w:tr>
      <w:tr w:rsidR="00733B0C" w:rsidRPr="00733B0C" w:rsidTr="00A40983">
        <w:tc>
          <w:tcPr>
            <w:tcW w:w="2093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10.答案</w:t>
            </w:r>
          </w:p>
        </w:tc>
        <w:tc>
          <w:tcPr>
            <w:tcW w:w="3402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</w:t>
            </w:r>
            <w:proofErr w:type="gramStart"/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每題皆可</w:t>
            </w:r>
            <w:proofErr w:type="gramEnd"/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找到正確答案</w:t>
            </w:r>
          </w:p>
        </w:tc>
        <w:tc>
          <w:tcPr>
            <w:tcW w:w="5187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□答案有誤或沒答案的題號：</w:t>
            </w:r>
          </w:p>
        </w:tc>
      </w:tr>
      <w:tr w:rsidR="00733B0C" w:rsidRPr="00733B0C" w:rsidTr="00A40983">
        <w:tc>
          <w:tcPr>
            <w:tcW w:w="2093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11.內容</w:t>
            </w:r>
          </w:p>
        </w:tc>
        <w:tc>
          <w:tcPr>
            <w:tcW w:w="3402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□各單元配分恰當</w:t>
            </w:r>
          </w:p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□與教學內容相符</w:t>
            </w:r>
          </w:p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□各大題題目未重複</w:t>
            </w:r>
          </w:p>
        </w:tc>
        <w:tc>
          <w:tcPr>
            <w:tcW w:w="5187" w:type="dxa"/>
          </w:tcPr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□偏重或疏忽某單元，建議修正：</w:t>
            </w:r>
          </w:p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□超出教學範圍，建議修正：</w:t>
            </w:r>
          </w:p>
          <w:p w:rsidR="00733B0C" w:rsidRPr="00733B0C" w:rsidRDefault="00733B0C" w:rsidP="00A40983">
            <w:pPr>
              <w:spacing w:line="50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  <w:r w:rsidRPr="00733B0C">
              <w:rPr>
                <w:rFonts w:ascii="標楷體" w:eastAsia="標楷體" w:hAnsi="標楷體" w:hint="eastAsia"/>
                <w:sz w:val="22"/>
                <w:szCs w:val="28"/>
              </w:rPr>
              <w:t>□題目重複：</w:t>
            </w:r>
          </w:p>
        </w:tc>
      </w:tr>
    </w:tbl>
    <w:p w:rsidR="00733B0C" w:rsidRPr="001C54C0" w:rsidRDefault="00733B0C" w:rsidP="001C54C0">
      <w:pPr>
        <w:autoSpaceDE w:val="0"/>
        <w:autoSpaceDN w:val="0"/>
        <w:adjustRightInd w:val="0"/>
        <w:spacing w:before="120" w:line="360" w:lineRule="exact"/>
        <w:jc w:val="both"/>
        <w:rPr>
          <w:rFonts w:ascii="標楷體" w:eastAsia="標楷體" w:hAnsi="標楷體" w:hint="eastAsia"/>
          <w:szCs w:val="28"/>
        </w:rPr>
      </w:pPr>
      <w:bookmarkStart w:id="0" w:name="_GoBack"/>
      <w:bookmarkEnd w:id="0"/>
    </w:p>
    <w:sectPr w:rsidR="00733B0C" w:rsidRPr="001C54C0" w:rsidSect="001C54C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2067"/>
    <w:multiLevelType w:val="hybridMultilevel"/>
    <w:tmpl w:val="3258D7F6"/>
    <w:lvl w:ilvl="0" w:tplc="AFC2531E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A2B460E2">
      <w:start w:val="2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C0"/>
    <w:rsid w:val="0011673F"/>
    <w:rsid w:val="001C54C0"/>
    <w:rsid w:val="003F2F9B"/>
    <w:rsid w:val="00733B0C"/>
    <w:rsid w:val="007F34D3"/>
    <w:rsid w:val="009A41CD"/>
    <w:rsid w:val="00AE25F1"/>
    <w:rsid w:val="00DC6780"/>
    <w:rsid w:val="00E5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8DB3D"/>
  <w15:chartTrackingRefBased/>
  <w15:docId w15:val="{655E9F6A-68C0-4A11-AE8A-15558A8D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33B0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rsid w:val="00733B0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3</cp:revision>
  <dcterms:created xsi:type="dcterms:W3CDTF">2025-05-28T05:30:00Z</dcterms:created>
  <dcterms:modified xsi:type="dcterms:W3CDTF">2025-05-28T05:34:00Z</dcterms:modified>
</cp:coreProperties>
</file>