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416" w:rsidRPr="00465416" w:rsidRDefault="00465416" w:rsidP="00465416">
      <w:pPr>
        <w:rPr>
          <w:rFonts w:hint="eastAsia"/>
          <w:b/>
          <w:bCs/>
        </w:rPr>
      </w:pPr>
      <w:r w:rsidRPr="00465416">
        <w:rPr>
          <w:rFonts w:hint="eastAsia"/>
          <w:b/>
          <w:bCs/>
        </w:rPr>
        <w:t>屏東縣內埔國小</w:t>
      </w:r>
      <w:r w:rsidRPr="00465416">
        <w:rPr>
          <w:rFonts w:hint="eastAsia"/>
          <w:b/>
          <w:bCs/>
        </w:rPr>
        <w:t>109</w:t>
      </w:r>
      <w:r w:rsidRPr="00465416">
        <w:rPr>
          <w:rFonts w:hint="eastAsia"/>
          <w:b/>
          <w:bCs/>
        </w:rPr>
        <w:t>學年度第</w:t>
      </w:r>
      <w:r w:rsidRPr="00465416">
        <w:rPr>
          <w:rFonts w:hint="eastAsia"/>
          <w:b/>
          <w:bCs/>
        </w:rPr>
        <w:t>2</w:t>
      </w:r>
      <w:r w:rsidRPr="00465416">
        <w:rPr>
          <w:rFonts w:hint="eastAsia"/>
          <w:b/>
          <w:bCs/>
        </w:rPr>
        <w:t>學期客語生活學校教室佈置實施辦法</w:t>
      </w:r>
    </w:p>
    <w:p w:rsidR="00465416" w:rsidRPr="00465416" w:rsidRDefault="00465416" w:rsidP="00465416">
      <w:r w:rsidRPr="00465416">
        <w:rPr>
          <w:rFonts w:hint="eastAsia"/>
        </w:rPr>
        <w:t>一、教室佈置的目的</w:t>
      </w:r>
    </w:p>
    <w:p w:rsidR="00465416" w:rsidRPr="00465416" w:rsidRDefault="00465416" w:rsidP="00465416">
      <w:r w:rsidRPr="00465416">
        <w:t xml:space="preserve">1.  </w:t>
      </w:r>
      <w:r w:rsidRPr="00465416">
        <w:rPr>
          <w:rFonts w:hint="eastAsia"/>
        </w:rPr>
        <w:t>展示各科教學資料，創造資訊環境。</w:t>
      </w:r>
    </w:p>
    <w:p w:rsidR="00465416" w:rsidRPr="00465416" w:rsidRDefault="00465416" w:rsidP="00465416">
      <w:r w:rsidRPr="00465416">
        <w:t xml:space="preserve">2.  </w:t>
      </w:r>
      <w:r w:rsidRPr="00465416">
        <w:rPr>
          <w:rFonts w:hint="eastAsia"/>
        </w:rPr>
        <w:t>設計優美環境與空間，發揮境教功能。</w:t>
      </w:r>
    </w:p>
    <w:p w:rsidR="00465416" w:rsidRPr="00465416" w:rsidRDefault="00465416" w:rsidP="00465416">
      <w:r w:rsidRPr="00465416">
        <w:t xml:space="preserve">3.  </w:t>
      </w:r>
      <w:r w:rsidRPr="00465416">
        <w:rPr>
          <w:rFonts w:hint="eastAsia"/>
        </w:rPr>
        <w:t>鼓勵發表場域，藉由欣賞其他同學作品中，得到學習與刺激。</w:t>
      </w:r>
    </w:p>
    <w:p w:rsidR="00465416" w:rsidRPr="00465416" w:rsidRDefault="00465416" w:rsidP="00465416">
      <w:r w:rsidRPr="00465416">
        <w:t xml:space="preserve">4.  </w:t>
      </w:r>
      <w:r w:rsidRPr="00465416">
        <w:rPr>
          <w:rFonts w:hint="eastAsia"/>
        </w:rPr>
        <w:t>師生、家長共同佈置教學環境，促進情感交流及合作精神之發揚。</w:t>
      </w:r>
    </w:p>
    <w:p w:rsidR="00465416" w:rsidRPr="00465416" w:rsidRDefault="00465416" w:rsidP="00465416">
      <w:r w:rsidRPr="00465416">
        <w:rPr>
          <w:rFonts w:hint="eastAsia"/>
        </w:rPr>
        <w:t>二、教室佈置的範疇</w:t>
      </w:r>
    </w:p>
    <w:p w:rsidR="00465416" w:rsidRPr="00465416" w:rsidRDefault="00465416" w:rsidP="00465416">
      <w:r w:rsidRPr="00465416">
        <w:t xml:space="preserve">1.  </w:t>
      </w:r>
      <w:r w:rsidRPr="00465416">
        <w:rPr>
          <w:rFonts w:hint="eastAsia"/>
        </w:rPr>
        <w:t>教學內容的佈置：各科圖式教具、各組的教學成果報告、美</w:t>
      </w:r>
      <w:proofErr w:type="gramStart"/>
      <w:r w:rsidRPr="00465416">
        <w:rPr>
          <w:rFonts w:hint="eastAsia"/>
        </w:rPr>
        <w:t>勞</w:t>
      </w:r>
      <w:proofErr w:type="gramEnd"/>
      <w:r w:rsidRPr="00465416">
        <w:rPr>
          <w:rFonts w:hint="eastAsia"/>
        </w:rPr>
        <w:t>作品、作文、自我簡報、晨光故事、詩詞欣賞、名畫欣賞、鄉土教材、靜思語等。</w:t>
      </w:r>
    </w:p>
    <w:p w:rsidR="00465416" w:rsidRPr="00465416" w:rsidRDefault="00465416" w:rsidP="00465416">
      <w:r w:rsidRPr="00465416">
        <w:t xml:space="preserve">2.  </w:t>
      </w:r>
      <w:r w:rsidRPr="00465416">
        <w:rPr>
          <w:rFonts w:hint="eastAsia"/>
        </w:rPr>
        <w:t>生活教育的佈置：公告欄、班級活動照片、家庭生活剪影、班級信箱、榮譽榜、獎勵欄、班級常規、輔導活動、生活集錦、精神標語等、營養午餐。</w:t>
      </w:r>
    </w:p>
    <w:p w:rsidR="00465416" w:rsidRPr="00465416" w:rsidRDefault="00465416" w:rsidP="00465416">
      <w:r w:rsidRPr="00465416">
        <w:t xml:space="preserve">3.  </w:t>
      </w:r>
      <w:r w:rsidRPr="00465416">
        <w:rPr>
          <w:rFonts w:hint="eastAsia"/>
        </w:rPr>
        <w:t>各類</w:t>
      </w:r>
      <w:proofErr w:type="gramStart"/>
      <w:r w:rsidRPr="00465416">
        <w:rPr>
          <w:rFonts w:hint="eastAsia"/>
        </w:rPr>
        <w:t>學習角</w:t>
      </w:r>
      <w:proofErr w:type="gramEnd"/>
      <w:r w:rsidRPr="00465416">
        <w:rPr>
          <w:rFonts w:hint="eastAsia"/>
        </w:rPr>
        <w:t>佈置：參考學童年級、教室空間、教師興趣與家長提供的資源，選擇佈置「遊戲角」、「音樂角」、「閱讀角」、「</w:t>
      </w:r>
      <w:proofErr w:type="gramStart"/>
      <w:r w:rsidRPr="00465416">
        <w:rPr>
          <w:rFonts w:hint="eastAsia"/>
        </w:rPr>
        <w:t>茶藝角</w:t>
      </w:r>
      <w:proofErr w:type="gramEnd"/>
      <w:r w:rsidRPr="00465416">
        <w:rPr>
          <w:rFonts w:hint="eastAsia"/>
        </w:rPr>
        <w:t>」、「</w:t>
      </w:r>
      <w:proofErr w:type="gramStart"/>
      <w:r w:rsidRPr="00465416">
        <w:rPr>
          <w:rFonts w:hint="eastAsia"/>
        </w:rPr>
        <w:t>奕棋</w:t>
      </w:r>
      <w:proofErr w:type="gramEnd"/>
      <w:r w:rsidRPr="00465416">
        <w:rPr>
          <w:rFonts w:hint="eastAsia"/>
        </w:rPr>
        <w:t>角」、「立體作品</w:t>
      </w:r>
      <w:proofErr w:type="gramStart"/>
      <w:r w:rsidRPr="00465416">
        <w:rPr>
          <w:rFonts w:hint="eastAsia"/>
        </w:rPr>
        <w:t>展示角</w:t>
      </w:r>
      <w:proofErr w:type="gramEnd"/>
      <w:r w:rsidRPr="00465416">
        <w:rPr>
          <w:rFonts w:hint="eastAsia"/>
        </w:rPr>
        <w:t>」、「數學角」「益智角」「</w:t>
      </w:r>
      <w:proofErr w:type="gramStart"/>
      <w:r w:rsidRPr="00465416">
        <w:rPr>
          <w:rFonts w:hint="eastAsia"/>
        </w:rPr>
        <w:t>作業角</w:t>
      </w:r>
      <w:proofErr w:type="gramEnd"/>
      <w:r w:rsidRPr="00465416">
        <w:rPr>
          <w:rFonts w:hint="eastAsia"/>
        </w:rPr>
        <w:t>」、「書法角」、「電腦角」、「勞作角」等。</w:t>
      </w:r>
    </w:p>
    <w:p w:rsidR="00465416" w:rsidRPr="00465416" w:rsidRDefault="00465416" w:rsidP="00465416">
      <w:pPr>
        <w:rPr>
          <w:rFonts w:hint="eastAsia"/>
        </w:rPr>
      </w:pPr>
      <w:r w:rsidRPr="00465416">
        <w:t xml:space="preserve">4.  </w:t>
      </w:r>
      <w:r w:rsidRPr="00465416">
        <w:rPr>
          <w:rFonts w:hint="eastAsia"/>
        </w:rPr>
        <w:t>教室空間的佈置：各類簿冊、課桌椅的空間擺設、壁櫃擺設、學生置物櫃擺設、教具教材擺設、資源回收筒擺設、</w:t>
      </w:r>
      <w:proofErr w:type="gramStart"/>
      <w:r w:rsidRPr="00465416">
        <w:rPr>
          <w:rFonts w:hint="eastAsia"/>
        </w:rPr>
        <w:t>掃具擺設</w:t>
      </w:r>
      <w:proofErr w:type="gramEnd"/>
      <w:r w:rsidRPr="00465416">
        <w:rPr>
          <w:rFonts w:hint="eastAsia"/>
        </w:rPr>
        <w:t>等。</w:t>
      </w:r>
    </w:p>
    <w:p w:rsidR="00465416" w:rsidRPr="00465416" w:rsidRDefault="00465416" w:rsidP="00465416">
      <w:r w:rsidRPr="00465416">
        <w:rPr>
          <w:rFonts w:hint="eastAsia"/>
        </w:rPr>
        <w:t>5.</w:t>
      </w:r>
      <w:r w:rsidRPr="00465416">
        <w:rPr>
          <w:rFonts w:hint="eastAsia"/>
        </w:rPr>
        <w:t>因</w:t>
      </w:r>
      <w:proofErr w:type="gramStart"/>
      <w:r w:rsidRPr="00465416">
        <w:rPr>
          <w:rFonts w:hint="eastAsia"/>
        </w:rPr>
        <w:t>本校乃客語</w:t>
      </w:r>
      <w:proofErr w:type="gramEnd"/>
      <w:r w:rsidRPr="00465416">
        <w:rPr>
          <w:rFonts w:hint="eastAsia"/>
        </w:rPr>
        <w:t>生活學校推行學校，請老師們別忘了客語情境佈置</w:t>
      </w:r>
      <w:proofErr w:type="gramStart"/>
      <w:r w:rsidRPr="00465416">
        <w:rPr>
          <w:rFonts w:hint="eastAsia"/>
          <w:bCs/>
        </w:rPr>
        <w:t>（</w:t>
      </w:r>
      <w:proofErr w:type="gramEnd"/>
      <w:r w:rsidRPr="00465416">
        <w:rPr>
          <w:rFonts w:hint="eastAsia"/>
          <w:bCs/>
        </w:rPr>
        <w:t>美食、風俗、童謠、建築</w:t>
      </w:r>
      <w:r w:rsidRPr="00465416">
        <w:rPr>
          <w:bCs/>
        </w:rPr>
        <w:t>…</w:t>
      </w:r>
      <w:r w:rsidRPr="00465416">
        <w:rPr>
          <w:rFonts w:hint="eastAsia"/>
          <w:bCs/>
        </w:rPr>
        <w:t>..</w:t>
      </w:r>
      <w:r w:rsidRPr="00465416">
        <w:rPr>
          <w:rFonts w:hint="eastAsia"/>
          <w:bCs/>
        </w:rPr>
        <w:t>）。</w:t>
      </w:r>
    </w:p>
    <w:p w:rsidR="00465416" w:rsidRPr="00465416" w:rsidRDefault="00465416" w:rsidP="00465416">
      <w:r w:rsidRPr="00465416">
        <w:rPr>
          <w:rFonts w:hint="eastAsia"/>
        </w:rPr>
        <w:t>三、教室佈置注意事項：</w:t>
      </w:r>
    </w:p>
    <w:p w:rsidR="00465416" w:rsidRPr="00465416" w:rsidRDefault="00465416" w:rsidP="00465416">
      <w:r w:rsidRPr="00465416">
        <w:t xml:space="preserve">1.  </w:t>
      </w:r>
      <w:r w:rsidRPr="00465416">
        <w:rPr>
          <w:rFonts w:hint="eastAsia"/>
        </w:rPr>
        <w:t>各項標題、圖案、教學圖片等展示佈置資料，除了符合教育性、藝術性外，應同時兼顧經濟性、實用性，可再回收重新編排利用。</w:t>
      </w:r>
    </w:p>
    <w:p w:rsidR="00465416" w:rsidRPr="00465416" w:rsidRDefault="00465416" w:rsidP="00465416">
      <w:r w:rsidRPr="00465416">
        <w:t xml:space="preserve">2.  </w:t>
      </w:r>
      <w:r w:rsidRPr="00465416">
        <w:rPr>
          <w:rFonts w:hint="eastAsia"/>
        </w:rPr>
        <w:t>學生作品展示除了可以不同標題「我的作品」「作品天地」「作品花園」「作品園地」呈現相同主題外，展示種類很多，諸如美</w:t>
      </w:r>
      <w:proofErr w:type="gramStart"/>
      <w:r w:rsidRPr="00465416">
        <w:rPr>
          <w:rFonts w:hint="eastAsia"/>
        </w:rPr>
        <w:t>勞</w:t>
      </w:r>
      <w:proofErr w:type="gramEnd"/>
      <w:r w:rsidRPr="00465416">
        <w:rPr>
          <w:rFonts w:hint="eastAsia"/>
        </w:rPr>
        <w:t>作品、自製海報、寒暑假作業、攝影作品、閱讀報告、個人蒐集</w:t>
      </w:r>
      <w:r w:rsidRPr="00465416">
        <w:t>…</w:t>
      </w:r>
      <w:proofErr w:type="gramStart"/>
      <w:r w:rsidRPr="00465416">
        <w:t>…</w:t>
      </w:r>
      <w:proofErr w:type="gramEnd"/>
      <w:r w:rsidRPr="00465416">
        <w:rPr>
          <w:rFonts w:hint="eastAsia"/>
        </w:rPr>
        <w:t>等任何學生作品都可以陳列。</w:t>
      </w:r>
    </w:p>
    <w:p w:rsidR="00465416" w:rsidRPr="00465416" w:rsidRDefault="00465416" w:rsidP="00465416">
      <w:r w:rsidRPr="00465416">
        <w:t xml:space="preserve">3.  </w:t>
      </w:r>
      <w:r w:rsidRPr="00465416">
        <w:rPr>
          <w:rFonts w:hint="eastAsia"/>
        </w:rPr>
        <w:t>對低年級兒童而言：學生對於自己的作品被張貼出來或是在「生日欄」、「榮譽榜」</w:t>
      </w:r>
      <w:r w:rsidRPr="00465416">
        <w:t>…</w:t>
      </w:r>
      <w:r w:rsidRPr="00465416">
        <w:rPr>
          <w:rFonts w:hint="eastAsia"/>
        </w:rPr>
        <w:t>..</w:t>
      </w:r>
      <w:r w:rsidRPr="00465416">
        <w:rPr>
          <w:rFonts w:hint="eastAsia"/>
        </w:rPr>
        <w:t>上有自己的名字感到高度興趣與關心，牆面佈置種類數及色彩都可以更豐富些。精神標語可以少一點</w:t>
      </w:r>
      <w:r w:rsidRPr="00465416">
        <w:rPr>
          <w:rFonts w:hint="eastAsia"/>
        </w:rPr>
        <w:t>(</w:t>
      </w:r>
      <w:r w:rsidRPr="00465416">
        <w:rPr>
          <w:rFonts w:hint="eastAsia"/>
        </w:rPr>
        <w:t>低年級的生活常規較無法透過標語佈置來建立</w:t>
      </w:r>
      <w:r w:rsidRPr="00465416">
        <w:rPr>
          <w:rFonts w:hint="eastAsia"/>
        </w:rPr>
        <w:t>)</w:t>
      </w:r>
      <w:r w:rsidRPr="00465416">
        <w:rPr>
          <w:rFonts w:hint="eastAsia"/>
        </w:rPr>
        <w:t>。</w:t>
      </w:r>
    </w:p>
    <w:p w:rsidR="00465416" w:rsidRPr="00465416" w:rsidRDefault="00465416" w:rsidP="00465416">
      <w:r w:rsidRPr="00465416">
        <w:t xml:space="preserve">4. </w:t>
      </w:r>
      <w:r w:rsidRPr="00465416">
        <w:rPr>
          <w:rFonts w:hint="eastAsia"/>
        </w:rPr>
        <w:t>對中年級兒童而言：由於科任教師數目增加，同時課程由半天加長為一天，學生在情緒上顯得心浮氣燥，因此生活常規類就顯得特別重要</w:t>
      </w:r>
      <w:r w:rsidRPr="00465416">
        <w:rPr>
          <w:rFonts w:hint="eastAsia"/>
        </w:rPr>
        <w:t>(</w:t>
      </w:r>
      <w:r w:rsidRPr="00465416">
        <w:rPr>
          <w:rFonts w:hint="eastAsia"/>
        </w:rPr>
        <w:t>例如：「行為表現紀錄表」「分組競賽表」</w:t>
      </w:r>
      <w:r w:rsidRPr="00465416">
        <w:rPr>
          <w:rFonts w:hint="eastAsia"/>
        </w:rPr>
        <w:t>)</w:t>
      </w:r>
      <w:r w:rsidRPr="00465416">
        <w:rPr>
          <w:rFonts w:hint="eastAsia"/>
        </w:rPr>
        <w:t>。可讓學生逐步參與佈置</w:t>
      </w:r>
      <w:r w:rsidRPr="00465416">
        <w:rPr>
          <w:rFonts w:hint="eastAsia"/>
        </w:rPr>
        <w:t>(</w:t>
      </w:r>
      <w:r w:rsidRPr="00465416">
        <w:rPr>
          <w:rFonts w:hint="eastAsia"/>
        </w:rPr>
        <w:t>例如：「學生作品園地」「生活剪影照片」可先交由學生自己製作花邊再由教師張貼。</w:t>
      </w:r>
    </w:p>
    <w:p w:rsidR="00465416" w:rsidRPr="00465416" w:rsidRDefault="00465416" w:rsidP="00465416">
      <w:r w:rsidRPr="00465416">
        <w:rPr>
          <w:rFonts w:hint="eastAsia"/>
        </w:rPr>
        <w:t>5.</w:t>
      </w:r>
      <w:r w:rsidRPr="00465416">
        <w:rPr>
          <w:rFonts w:hint="eastAsia"/>
        </w:rPr>
        <w:t>對高年級兒童而言：高年級學生較會主動注意校內公告事項，對校園自治的關心程度較高，「公佈欄類」學生較會主動閱覽。高年級教室佈置已可由學生主導佈置，老師從旁協助規劃指導，培養學生組織規劃、自主學習能力。</w:t>
      </w:r>
    </w:p>
    <w:p w:rsidR="00465416" w:rsidRPr="00465416" w:rsidRDefault="00465416" w:rsidP="00465416">
      <w:r w:rsidRPr="00465416">
        <w:t xml:space="preserve">6.  </w:t>
      </w:r>
      <w:r w:rsidRPr="00465416">
        <w:rPr>
          <w:rFonts w:hint="eastAsia"/>
        </w:rPr>
        <w:t>多一份課外補充資料、一盆花、</w:t>
      </w:r>
      <w:proofErr w:type="gramStart"/>
      <w:r w:rsidRPr="00465416">
        <w:rPr>
          <w:rFonts w:hint="eastAsia"/>
        </w:rPr>
        <w:t>一塊桌</w:t>
      </w:r>
      <w:proofErr w:type="gramEnd"/>
      <w:r w:rsidRPr="00465416">
        <w:rPr>
          <w:rFonts w:hint="eastAsia"/>
        </w:rPr>
        <w:t>巾、一張標示、再加一份心，或許能讓教室變得更井然有序、舒暢、讓師生更喜歡。</w:t>
      </w:r>
    </w:p>
    <w:p w:rsidR="00465416" w:rsidRPr="00465416" w:rsidRDefault="00465416" w:rsidP="00465416">
      <w:r w:rsidRPr="00465416">
        <w:t xml:space="preserve">7.  </w:t>
      </w:r>
      <w:r w:rsidRPr="00465416">
        <w:rPr>
          <w:rFonts w:hint="eastAsia"/>
        </w:rPr>
        <w:t>注意張貼物取下後壁面是否污穢</w:t>
      </w:r>
      <w:proofErr w:type="gramStart"/>
      <w:r w:rsidRPr="00465416">
        <w:rPr>
          <w:rFonts w:hint="eastAsia"/>
        </w:rPr>
        <w:t>不</w:t>
      </w:r>
      <w:proofErr w:type="gramEnd"/>
      <w:r w:rsidRPr="00465416">
        <w:rPr>
          <w:rFonts w:hint="eastAsia"/>
        </w:rPr>
        <w:t>潔也是佈置時需考慮到的。</w:t>
      </w:r>
    </w:p>
    <w:p w:rsidR="00465416" w:rsidRPr="00465416" w:rsidRDefault="00465416" w:rsidP="00465416">
      <w:r w:rsidRPr="00465416">
        <w:lastRenderedPageBreak/>
        <w:t xml:space="preserve">8.  </w:t>
      </w:r>
      <w:r w:rsidRPr="00465416">
        <w:rPr>
          <w:rFonts w:hint="eastAsia"/>
        </w:rPr>
        <w:t>學生協助佈置時與家長知會並注意學童安全。</w:t>
      </w:r>
    </w:p>
    <w:p w:rsidR="00465416" w:rsidRPr="00465416" w:rsidRDefault="00465416" w:rsidP="00465416">
      <w:r w:rsidRPr="00465416">
        <w:t xml:space="preserve">9.  </w:t>
      </w:r>
      <w:r w:rsidRPr="00465416">
        <w:rPr>
          <w:rFonts w:hint="eastAsia"/>
        </w:rPr>
        <w:t>教室佈置應著重平時蒐集相關教學資源與學生優良作品而不是僅限於美工圖案的佈置而已。</w:t>
      </w:r>
    </w:p>
    <w:p w:rsidR="00465416" w:rsidRPr="00465416" w:rsidRDefault="00465416" w:rsidP="00465416">
      <w:r w:rsidRPr="00465416">
        <w:rPr>
          <w:rFonts w:hint="eastAsia"/>
        </w:rPr>
        <w:t>10.</w:t>
      </w:r>
      <w:r w:rsidRPr="00465416">
        <w:rPr>
          <w:rFonts w:hint="eastAsia"/>
        </w:rPr>
        <w:t>佈置方式及完成日期第</w:t>
      </w:r>
      <w:r w:rsidRPr="00465416">
        <w:rPr>
          <w:rFonts w:hint="eastAsia"/>
        </w:rPr>
        <w:t>3</w:t>
      </w:r>
      <w:proofErr w:type="gramStart"/>
      <w:r w:rsidRPr="00465416">
        <w:rPr>
          <w:rFonts w:hint="eastAsia"/>
        </w:rPr>
        <w:t>週</w:t>
      </w:r>
      <w:proofErr w:type="gramEnd"/>
      <w:r w:rsidRPr="00465416">
        <w:rPr>
          <w:rFonts w:hint="eastAsia"/>
        </w:rPr>
        <w:t>星期五下班前完成</w:t>
      </w:r>
      <w:r w:rsidRPr="00465416">
        <w:rPr>
          <w:rFonts w:hint="eastAsia"/>
        </w:rPr>
        <w:t>(</w:t>
      </w:r>
      <w:r w:rsidRPr="00465416">
        <w:rPr>
          <w:rFonts w:hint="eastAsia"/>
        </w:rPr>
        <w:t>含專科教室</w:t>
      </w:r>
      <w:r w:rsidRPr="00465416">
        <w:rPr>
          <w:rFonts w:hint="eastAsia"/>
        </w:rPr>
        <w:t>)</w:t>
      </w:r>
      <w:r w:rsidRPr="00465416">
        <w:rPr>
          <w:rFonts w:hint="eastAsia"/>
        </w:rPr>
        <w:t>；第</w:t>
      </w:r>
      <w:r w:rsidRPr="00465416">
        <w:rPr>
          <w:rFonts w:hint="eastAsia"/>
        </w:rPr>
        <w:t>4</w:t>
      </w:r>
      <w:proofErr w:type="gramStart"/>
      <w:r w:rsidRPr="00465416">
        <w:rPr>
          <w:rFonts w:hint="eastAsia"/>
        </w:rPr>
        <w:t>週</w:t>
      </w:r>
      <w:proofErr w:type="gramEnd"/>
      <w:r w:rsidRPr="00465416">
        <w:rPr>
          <w:rFonts w:hint="eastAsia"/>
        </w:rPr>
        <w:t>觀摩</w:t>
      </w:r>
      <w:r w:rsidRPr="00465416">
        <w:rPr>
          <w:rFonts w:hint="eastAsia"/>
        </w:rPr>
        <w:t xml:space="preserve"> </w:t>
      </w:r>
      <w:r w:rsidRPr="00465416">
        <w:rPr>
          <w:rFonts w:hint="eastAsia"/>
        </w:rPr>
        <w:t>。</w:t>
      </w:r>
      <w:r w:rsidRPr="00465416">
        <w:rPr>
          <w:b/>
        </w:rPr>
        <w:t xml:space="preserve"> </w:t>
      </w:r>
      <w:r w:rsidRPr="00465416">
        <w:t xml:space="preserve">           </w:t>
      </w:r>
    </w:p>
    <w:p w:rsidR="00465416" w:rsidRPr="00465416" w:rsidRDefault="00465416" w:rsidP="00465416">
      <w:pPr>
        <w:rPr>
          <w:rFonts w:hint="eastAsia"/>
          <w:b/>
        </w:rPr>
      </w:pPr>
      <w:r w:rsidRPr="00465416">
        <w:rPr>
          <w:rFonts w:hint="eastAsia"/>
        </w:rPr>
        <w:t>四、評審時間：（第</w:t>
      </w:r>
      <w:r w:rsidRPr="00465416">
        <w:rPr>
          <w:rFonts w:hint="eastAsia"/>
        </w:rPr>
        <w:t>4</w:t>
      </w:r>
      <w:proofErr w:type="gramStart"/>
      <w:r w:rsidRPr="00465416">
        <w:rPr>
          <w:rFonts w:hint="eastAsia"/>
        </w:rPr>
        <w:t>週</w:t>
      </w:r>
      <w:proofErr w:type="gramEnd"/>
      <w:r w:rsidRPr="00465416">
        <w:rPr>
          <w:rFonts w:hint="eastAsia"/>
        </w:rPr>
        <w:t>）</w:t>
      </w:r>
      <w:r w:rsidRPr="00465416">
        <w:rPr>
          <w:rFonts w:hint="eastAsia"/>
          <w:b/>
        </w:rPr>
        <w:t>3/7-3/13</w:t>
      </w:r>
    </w:p>
    <w:p w:rsidR="00465416" w:rsidRPr="00465416" w:rsidRDefault="00465416" w:rsidP="00465416">
      <w:pPr>
        <w:rPr>
          <w:rFonts w:hint="eastAsia"/>
          <w:b/>
        </w:rPr>
      </w:pPr>
      <w:r w:rsidRPr="00465416">
        <w:rPr>
          <w:rFonts w:hint="eastAsia"/>
          <w:b/>
        </w:rPr>
        <w:t>為觀摩時間。</w:t>
      </w:r>
      <w:r w:rsidRPr="00465416">
        <w:rPr>
          <w:b/>
        </w:rPr>
        <w:t xml:space="preserve"> </w:t>
      </w:r>
    </w:p>
    <w:p w:rsidR="00465416" w:rsidRPr="00465416" w:rsidRDefault="00465416" w:rsidP="00465416">
      <w:pPr>
        <w:rPr>
          <w:rFonts w:hint="eastAsia"/>
          <w:b/>
          <w:bCs/>
        </w:rPr>
      </w:pPr>
      <w:r w:rsidRPr="00465416">
        <w:rPr>
          <w:rFonts w:hint="eastAsia"/>
          <w:b/>
          <w:bCs/>
        </w:rPr>
        <w:t>1</w:t>
      </w:r>
      <w:r w:rsidRPr="00465416">
        <w:rPr>
          <w:rFonts w:hint="eastAsia"/>
          <w:b/>
          <w:bCs/>
        </w:rPr>
        <w:t>、教室情境佈置評分標準</w:t>
      </w:r>
    </w:p>
    <w:tbl>
      <w:tblPr>
        <w:tblW w:w="0" w:type="auto"/>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40"/>
        <w:gridCol w:w="6660"/>
        <w:gridCol w:w="2160"/>
      </w:tblGrid>
      <w:tr w:rsidR="00465416" w:rsidRPr="00465416" w:rsidTr="00C70096">
        <w:tc>
          <w:tcPr>
            <w:tcW w:w="540" w:type="dxa"/>
            <w:tcBorders>
              <w:top w:val="single" w:sz="4" w:space="0" w:color="auto"/>
              <w:left w:val="single" w:sz="4" w:space="0" w:color="auto"/>
              <w:bottom w:val="single" w:sz="4" w:space="0" w:color="auto"/>
              <w:right w:val="single" w:sz="4" w:space="0" w:color="auto"/>
            </w:tcBorders>
            <w:vAlign w:val="center"/>
          </w:tcPr>
          <w:p w:rsidR="00465416" w:rsidRPr="00465416" w:rsidRDefault="00465416" w:rsidP="00465416">
            <w:pPr>
              <w:rPr>
                <w:b/>
                <w:bCs/>
              </w:rPr>
            </w:pPr>
            <w:r w:rsidRPr="00465416">
              <w:rPr>
                <w:rFonts w:hint="eastAsia"/>
                <w:b/>
                <w:bCs/>
              </w:rPr>
              <w:t>編號</w:t>
            </w:r>
          </w:p>
        </w:tc>
        <w:tc>
          <w:tcPr>
            <w:tcW w:w="6660" w:type="dxa"/>
            <w:tcBorders>
              <w:top w:val="single" w:sz="4" w:space="0" w:color="auto"/>
              <w:left w:val="single" w:sz="4" w:space="0" w:color="auto"/>
              <w:bottom w:val="single" w:sz="4" w:space="0" w:color="auto"/>
              <w:right w:val="single" w:sz="4" w:space="0" w:color="auto"/>
            </w:tcBorders>
            <w:vAlign w:val="center"/>
          </w:tcPr>
          <w:p w:rsidR="00465416" w:rsidRPr="00465416" w:rsidRDefault="00465416" w:rsidP="00465416">
            <w:pPr>
              <w:rPr>
                <w:b/>
                <w:bCs/>
              </w:rPr>
            </w:pPr>
            <w:r w:rsidRPr="00465416">
              <w:rPr>
                <w:rFonts w:hint="eastAsia"/>
                <w:b/>
                <w:bCs/>
              </w:rPr>
              <w:t>項</w:t>
            </w:r>
            <w:r w:rsidRPr="00465416">
              <w:rPr>
                <w:b/>
                <w:bCs/>
              </w:rPr>
              <w:t xml:space="preserve">               </w:t>
            </w:r>
            <w:r w:rsidRPr="00465416">
              <w:rPr>
                <w:rFonts w:hint="eastAsia"/>
                <w:b/>
                <w:bCs/>
              </w:rPr>
              <w:t>目</w:t>
            </w:r>
          </w:p>
        </w:tc>
        <w:tc>
          <w:tcPr>
            <w:tcW w:w="2160" w:type="dxa"/>
            <w:tcBorders>
              <w:top w:val="single" w:sz="4" w:space="0" w:color="auto"/>
              <w:left w:val="single" w:sz="4" w:space="0" w:color="auto"/>
              <w:bottom w:val="single" w:sz="4" w:space="0" w:color="auto"/>
              <w:right w:val="single" w:sz="4" w:space="0" w:color="auto"/>
            </w:tcBorders>
            <w:vAlign w:val="center"/>
          </w:tcPr>
          <w:p w:rsidR="00465416" w:rsidRPr="00465416" w:rsidRDefault="00465416" w:rsidP="00465416">
            <w:pPr>
              <w:rPr>
                <w:b/>
                <w:bCs/>
              </w:rPr>
            </w:pPr>
            <w:r w:rsidRPr="00465416">
              <w:rPr>
                <w:rFonts w:hint="eastAsia"/>
                <w:b/>
                <w:bCs/>
              </w:rPr>
              <w:t>百分比　１００</w:t>
            </w:r>
          </w:p>
        </w:tc>
      </w:tr>
      <w:tr w:rsidR="00465416" w:rsidRPr="00465416" w:rsidTr="00C70096">
        <w:tc>
          <w:tcPr>
            <w:tcW w:w="540" w:type="dxa"/>
            <w:tcBorders>
              <w:top w:val="single" w:sz="4" w:space="0" w:color="auto"/>
              <w:left w:val="single" w:sz="4" w:space="0" w:color="auto"/>
              <w:bottom w:val="single" w:sz="4" w:space="0" w:color="auto"/>
              <w:right w:val="single" w:sz="4" w:space="0" w:color="auto"/>
            </w:tcBorders>
            <w:vAlign w:val="center"/>
          </w:tcPr>
          <w:p w:rsidR="00465416" w:rsidRPr="00465416" w:rsidRDefault="00465416" w:rsidP="00465416">
            <w:r w:rsidRPr="00465416">
              <w:t>1</w:t>
            </w:r>
          </w:p>
        </w:tc>
        <w:tc>
          <w:tcPr>
            <w:tcW w:w="6660" w:type="dxa"/>
            <w:tcBorders>
              <w:top w:val="single" w:sz="4" w:space="0" w:color="auto"/>
              <w:left w:val="single" w:sz="4" w:space="0" w:color="auto"/>
              <w:bottom w:val="single" w:sz="4" w:space="0" w:color="auto"/>
              <w:right w:val="single" w:sz="4" w:space="0" w:color="auto"/>
            </w:tcBorders>
          </w:tcPr>
          <w:p w:rsidR="00465416" w:rsidRPr="00465416" w:rsidRDefault="00465416" w:rsidP="00465416">
            <w:r w:rsidRPr="00465416">
              <w:rPr>
                <w:rFonts w:hint="eastAsia"/>
                <w:b/>
                <w:bCs/>
              </w:rPr>
              <w:t>整體空間運用及物品擺設部份</w:t>
            </w:r>
            <w:r w:rsidRPr="00465416">
              <w:rPr>
                <w:rFonts w:hint="eastAsia"/>
              </w:rPr>
              <w:t>(</w:t>
            </w:r>
            <w:r w:rsidRPr="00465416">
              <w:rPr>
                <w:rFonts w:hint="eastAsia"/>
              </w:rPr>
              <w:t>各類教材教具、簿冊回收筒、整潔用具</w:t>
            </w:r>
            <w:proofErr w:type="gramStart"/>
            <w:r w:rsidRPr="00465416">
              <w:rPr>
                <w:rFonts w:hint="eastAsia"/>
              </w:rPr>
              <w:t>儲櫃、</w:t>
            </w:r>
            <w:proofErr w:type="gramEnd"/>
            <w:r w:rsidRPr="00465416">
              <w:rPr>
                <w:rFonts w:hint="eastAsia"/>
              </w:rPr>
              <w:t>置物櫃、桌椅放置、整齊空間應用得當</w:t>
            </w:r>
            <w:r w:rsidRPr="00465416">
              <w:rPr>
                <w:rFonts w:hint="eastAsia"/>
              </w:rPr>
              <w:t>)</w:t>
            </w:r>
            <w:r w:rsidRPr="00465416">
              <w:t xml:space="preserve"> </w:t>
            </w:r>
          </w:p>
        </w:tc>
        <w:tc>
          <w:tcPr>
            <w:tcW w:w="2160" w:type="dxa"/>
            <w:tcBorders>
              <w:top w:val="single" w:sz="4" w:space="0" w:color="auto"/>
              <w:left w:val="single" w:sz="4" w:space="0" w:color="auto"/>
              <w:bottom w:val="single" w:sz="4" w:space="0" w:color="auto"/>
              <w:right w:val="single" w:sz="4" w:space="0" w:color="auto"/>
            </w:tcBorders>
            <w:vAlign w:val="center"/>
          </w:tcPr>
          <w:p w:rsidR="00465416" w:rsidRPr="00465416" w:rsidRDefault="00465416" w:rsidP="00465416">
            <w:pPr>
              <w:rPr>
                <w:rFonts w:hint="eastAsia"/>
              </w:rPr>
            </w:pPr>
            <w:r w:rsidRPr="00465416">
              <w:rPr>
                <w:rFonts w:hint="eastAsia"/>
              </w:rPr>
              <w:t>20</w:t>
            </w:r>
          </w:p>
        </w:tc>
      </w:tr>
      <w:tr w:rsidR="00465416" w:rsidRPr="00465416" w:rsidTr="00C70096">
        <w:tc>
          <w:tcPr>
            <w:tcW w:w="540" w:type="dxa"/>
            <w:tcBorders>
              <w:top w:val="single" w:sz="4" w:space="0" w:color="auto"/>
              <w:left w:val="single" w:sz="4" w:space="0" w:color="auto"/>
              <w:bottom w:val="single" w:sz="4" w:space="0" w:color="auto"/>
              <w:right w:val="single" w:sz="4" w:space="0" w:color="auto"/>
            </w:tcBorders>
            <w:vAlign w:val="center"/>
          </w:tcPr>
          <w:p w:rsidR="00465416" w:rsidRPr="00465416" w:rsidRDefault="00465416" w:rsidP="00465416">
            <w:r w:rsidRPr="00465416">
              <w:t>2</w:t>
            </w:r>
          </w:p>
        </w:tc>
        <w:tc>
          <w:tcPr>
            <w:tcW w:w="6660" w:type="dxa"/>
            <w:tcBorders>
              <w:top w:val="single" w:sz="4" w:space="0" w:color="auto"/>
              <w:left w:val="single" w:sz="4" w:space="0" w:color="auto"/>
              <w:bottom w:val="single" w:sz="4" w:space="0" w:color="auto"/>
              <w:right w:val="single" w:sz="4" w:space="0" w:color="auto"/>
            </w:tcBorders>
          </w:tcPr>
          <w:p w:rsidR="00465416" w:rsidRPr="00465416" w:rsidRDefault="00465416" w:rsidP="00465416">
            <w:r w:rsidRPr="00465416">
              <w:rPr>
                <w:rFonts w:hint="eastAsia"/>
                <w:b/>
                <w:bCs/>
              </w:rPr>
              <w:t>配合各科教學單元補充部份</w:t>
            </w:r>
            <w:r w:rsidRPr="00465416">
              <w:rPr>
                <w:rFonts w:hint="eastAsia"/>
              </w:rPr>
              <w:t>(</w:t>
            </w:r>
            <w:r w:rsidRPr="00465416">
              <w:rPr>
                <w:rFonts w:hint="eastAsia"/>
              </w:rPr>
              <w:t>各科平面、立體、自製、配發教材</w:t>
            </w:r>
            <w:r w:rsidRPr="00465416">
              <w:rPr>
                <w:rFonts w:hint="eastAsia"/>
              </w:rPr>
              <w:t>.....</w:t>
            </w:r>
            <w:r w:rsidRPr="00465416">
              <w:rPr>
                <w:rFonts w:hint="eastAsia"/>
              </w:rPr>
              <w:t>內容是否充實</w:t>
            </w:r>
            <w:r w:rsidRPr="00465416">
              <w:rPr>
                <w:rFonts w:hint="eastAsia"/>
              </w:rPr>
              <w:t>)</w:t>
            </w:r>
            <w:r w:rsidRPr="00465416">
              <w:t xml:space="preserve"> </w:t>
            </w:r>
          </w:p>
        </w:tc>
        <w:tc>
          <w:tcPr>
            <w:tcW w:w="2160" w:type="dxa"/>
            <w:tcBorders>
              <w:top w:val="single" w:sz="4" w:space="0" w:color="auto"/>
              <w:left w:val="single" w:sz="4" w:space="0" w:color="auto"/>
              <w:bottom w:val="single" w:sz="4" w:space="0" w:color="auto"/>
              <w:right w:val="single" w:sz="4" w:space="0" w:color="auto"/>
            </w:tcBorders>
            <w:vAlign w:val="center"/>
          </w:tcPr>
          <w:p w:rsidR="00465416" w:rsidRPr="00465416" w:rsidRDefault="00465416" w:rsidP="00465416">
            <w:pPr>
              <w:rPr>
                <w:rFonts w:hint="eastAsia"/>
              </w:rPr>
            </w:pPr>
            <w:r w:rsidRPr="00465416">
              <w:rPr>
                <w:rFonts w:hint="eastAsia"/>
              </w:rPr>
              <w:t>20</w:t>
            </w:r>
          </w:p>
        </w:tc>
      </w:tr>
      <w:tr w:rsidR="00465416" w:rsidRPr="00465416" w:rsidTr="00C70096">
        <w:tc>
          <w:tcPr>
            <w:tcW w:w="540" w:type="dxa"/>
            <w:tcBorders>
              <w:top w:val="single" w:sz="4" w:space="0" w:color="auto"/>
              <w:left w:val="single" w:sz="4" w:space="0" w:color="auto"/>
              <w:bottom w:val="single" w:sz="4" w:space="0" w:color="auto"/>
              <w:right w:val="single" w:sz="4" w:space="0" w:color="auto"/>
            </w:tcBorders>
            <w:vAlign w:val="center"/>
          </w:tcPr>
          <w:p w:rsidR="00465416" w:rsidRPr="00465416" w:rsidRDefault="00465416" w:rsidP="00465416">
            <w:r w:rsidRPr="00465416">
              <w:t>3</w:t>
            </w:r>
          </w:p>
        </w:tc>
        <w:tc>
          <w:tcPr>
            <w:tcW w:w="6660" w:type="dxa"/>
            <w:tcBorders>
              <w:top w:val="single" w:sz="4" w:space="0" w:color="auto"/>
              <w:left w:val="single" w:sz="4" w:space="0" w:color="auto"/>
              <w:bottom w:val="single" w:sz="4" w:space="0" w:color="auto"/>
              <w:right w:val="single" w:sz="4" w:space="0" w:color="auto"/>
            </w:tcBorders>
          </w:tcPr>
          <w:p w:rsidR="00465416" w:rsidRPr="00465416" w:rsidRDefault="00465416" w:rsidP="00465416">
            <w:r w:rsidRPr="00465416">
              <w:rPr>
                <w:rFonts w:hint="eastAsia"/>
                <w:b/>
                <w:bCs/>
              </w:rPr>
              <w:t>學生作品園地及各項公佈欄部份</w:t>
            </w:r>
            <w:r w:rsidRPr="00465416">
              <w:rPr>
                <w:rFonts w:hint="eastAsia"/>
              </w:rPr>
              <w:t>(</w:t>
            </w:r>
            <w:r w:rsidRPr="00465416">
              <w:rPr>
                <w:rFonts w:hint="eastAsia"/>
              </w:rPr>
              <w:t>作品展示、榮譽榜、生活公約、生活集錦、</w:t>
            </w:r>
            <w:proofErr w:type="gramStart"/>
            <w:r w:rsidRPr="00465416">
              <w:rPr>
                <w:rFonts w:hint="eastAsia"/>
              </w:rPr>
              <w:t>學習角</w:t>
            </w:r>
            <w:proofErr w:type="gramEnd"/>
            <w:r w:rsidRPr="00465416">
              <w:rPr>
                <w:rFonts w:hint="eastAsia"/>
              </w:rPr>
              <w:t>......</w:t>
            </w:r>
            <w:r w:rsidRPr="00465416">
              <w:rPr>
                <w:rFonts w:hint="eastAsia"/>
              </w:rPr>
              <w:t>種類是否豐富</w:t>
            </w:r>
            <w:r w:rsidRPr="00465416">
              <w:rPr>
                <w:rFonts w:hint="eastAsia"/>
              </w:rPr>
              <w:t>)</w:t>
            </w:r>
            <w:r w:rsidRPr="00465416">
              <w:t xml:space="preserve"> </w:t>
            </w:r>
          </w:p>
        </w:tc>
        <w:tc>
          <w:tcPr>
            <w:tcW w:w="2160" w:type="dxa"/>
            <w:tcBorders>
              <w:top w:val="single" w:sz="4" w:space="0" w:color="auto"/>
              <w:left w:val="single" w:sz="4" w:space="0" w:color="auto"/>
              <w:bottom w:val="single" w:sz="4" w:space="0" w:color="auto"/>
              <w:right w:val="single" w:sz="4" w:space="0" w:color="auto"/>
            </w:tcBorders>
            <w:vAlign w:val="center"/>
          </w:tcPr>
          <w:p w:rsidR="00465416" w:rsidRPr="00465416" w:rsidRDefault="00465416" w:rsidP="00465416">
            <w:pPr>
              <w:rPr>
                <w:rFonts w:hint="eastAsia"/>
              </w:rPr>
            </w:pPr>
            <w:r w:rsidRPr="00465416">
              <w:rPr>
                <w:rFonts w:hint="eastAsia"/>
              </w:rPr>
              <w:t>20</w:t>
            </w:r>
          </w:p>
        </w:tc>
      </w:tr>
      <w:tr w:rsidR="00465416" w:rsidRPr="00465416" w:rsidTr="00C70096">
        <w:tc>
          <w:tcPr>
            <w:tcW w:w="540" w:type="dxa"/>
            <w:tcBorders>
              <w:top w:val="single" w:sz="4" w:space="0" w:color="auto"/>
              <w:left w:val="single" w:sz="4" w:space="0" w:color="auto"/>
              <w:bottom w:val="single" w:sz="4" w:space="0" w:color="auto"/>
              <w:right w:val="single" w:sz="4" w:space="0" w:color="auto"/>
            </w:tcBorders>
            <w:vAlign w:val="center"/>
          </w:tcPr>
          <w:p w:rsidR="00465416" w:rsidRPr="00465416" w:rsidRDefault="00465416" w:rsidP="00465416">
            <w:r w:rsidRPr="00465416">
              <w:t>4</w:t>
            </w:r>
          </w:p>
        </w:tc>
        <w:tc>
          <w:tcPr>
            <w:tcW w:w="6660" w:type="dxa"/>
            <w:tcBorders>
              <w:top w:val="single" w:sz="4" w:space="0" w:color="auto"/>
              <w:left w:val="single" w:sz="4" w:space="0" w:color="auto"/>
              <w:bottom w:val="single" w:sz="4" w:space="0" w:color="auto"/>
              <w:right w:val="single" w:sz="4" w:space="0" w:color="auto"/>
            </w:tcBorders>
          </w:tcPr>
          <w:p w:rsidR="00465416" w:rsidRPr="00465416" w:rsidRDefault="00465416" w:rsidP="00465416">
            <w:r w:rsidRPr="00465416">
              <w:rPr>
                <w:rFonts w:hint="eastAsia"/>
                <w:b/>
                <w:bCs/>
              </w:rPr>
              <w:t>創意色彩美工部份</w:t>
            </w:r>
            <w:r w:rsidRPr="00465416">
              <w:rPr>
                <w:rFonts w:hint="eastAsia"/>
              </w:rPr>
              <w:t>(</w:t>
            </w:r>
            <w:r w:rsidRPr="00465416">
              <w:rPr>
                <w:rFonts w:hint="eastAsia"/>
              </w:rPr>
              <w:t>教室整體圖案、色彩是否活潑、吸引學生具創意、教室佈置用心</w:t>
            </w:r>
            <w:r w:rsidRPr="00465416">
              <w:rPr>
                <w:rFonts w:hint="eastAsia"/>
              </w:rPr>
              <w:t>)</w:t>
            </w:r>
            <w:r w:rsidRPr="00465416">
              <w:t xml:space="preserve"> </w:t>
            </w:r>
          </w:p>
        </w:tc>
        <w:tc>
          <w:tcPr>
            <w:tcW w:w="2160" w:type="dxa"/>
            <w:tcBorders>
              <w:top w:val="single" w:sz="4" w:space="0" w:color="auto"/>
              <w:left w:val="single" w:sz="4" w:space="0" w:color="auto"/>
              <w:bottom w:val="single" w:sz="4" w:space="0" w:color="auto"/>
              <w:right w:val="single" w:sz="4" w:space="0" w:color="auto"/>
            </w:tcBorders>
            <w:vAlign w:val="center"/>
          </w:tcPr>
          <w:p w:rsidR="00465416" w:rsidRPr="00465416" w:rsidRDefault="00465416" w:rsidP="00465416">
            <w:pPr>
              <w:rPr>
                <w:rFonts w:hint="eastAsia"/>
              </w:rPr>
            </w:pPr>
            <w:r w:rsidRPr="00465416">
              <w:rPr>
                <w:rFonts w:hint="eastAsia"/>
              </w:rPr>
              <w:t>20</w:t>
            </w:r>
          </w:p>
        </w:tc>
      </w:tr>
      <w:tr w:rsidR="00465416" w:rsidRPr="00465416" w:rsidTr="00C70096">
        <w:tc>
          <w:tcPr>
            <w:tcW w:w="540" w:type="dxa"/>
            <w:tcBorders>
              <w:top w:val="single" w:sz="4" w:space="0" w:color="auto"/>
              <w:left w:val="single" w:sz="4" w:space="0" w:color="auto"/>
              <w:bottom w:val="single" w:sz="4" w:space="0" w:color="auto"/>
              <w:right w:val="single" w:sz="4" w:space="0" w:color="auto"/>
            </w:tcBorders>
            <w:vAlign w:val="center"/>
          </w:tcPr>
          <w:p w:rsidR="00465416" w:rsidRPr="00465416" w:rsidRDefault="00465416" w:rsidP="00465416">
            <w:r w:rsidRPr="00465416">
              <w:t>5</w:t>
            </w:r>
          </w:p>
        </w:tc>
        <w:tc>
          <w:tcPr>
            <w:tcW w:w="6660" w:type="dxa"/>
            <w:tcBorders>
              <w:top w:val="single" w:sz="4" w:space="0" w:color="auto"/>
              <w:left w:val="single" w:sz="4" w:space="0" w:color="auto"/>
              <w:bottom w:val="single" w:sz="4" w:space="0" w:color="auto"/>
              <w:right w:val="single" w:sz="4" w:space="0" w:color="auto"/>
            </w:tcBorders>
          </w:tcPr>
          <w:p w:rsidR="00465416" w:rsidRPr="00465416" w:rsidRDefault="00465416" w:rsidP="00465416">
            <w:pPr>
              <w:rPr>
                <w:b/>
                <w:bCs/>
              </w:rPr>
            </w:pPr>
            <w:r w:rsidRPr="00465416">
              <w:rPr>
                <w:rFonts w:hint="eastAsia"/>
                <w:b/>
                <w:bCs/>
              </w:rPr>
              <w:t>客語情境佈置</w:t>
            </w:r>
            <w:r w:rsidRPr="00465416">
              <w:rPr>
                <w:b/>
                <w:bCs/>
              </w:rPr>
              <w:t xml:space="preserve"> </w:t>
            </w:r>
          </w:p>
        </w:tc>
        <w:tc>
          <w:tcPr>
            <w:tcW w:w="2160" w:type="dxa"/>
            <w:tcBorders>
              <w:top w:val="single" w:sz="4" w:space="0" w:color="auto"/>
              <w:left w:val="single" w:sz="4" w:space="0" w:color="auto"/>
              <w:bottom w:val="single" w:sz="4" w:space="0" w:color="auto"/>
              <w:right w:val="single" w:sz="4" w:space="0" w:color="auto"/>
            </w:tcBorders>
            <w:vAlign w:val="center"/>
          </w:tcPr>
          <w:p w:rsidR="00465416" w:rsidRPr="00465416" w:rsidRDefault="00465416" w:rsidP="00465416">
            <w:pPr>
              <w:rPr>
                <w:rFonts w:hint="eastAsia"/>
              </w:rPr>
            </w:pPr>
            <w:r w:rsidRPr="00465416">
              <w:rPr>
                <w:rFonts w:hint="eastAsia"/>
              </w:rPr>
              <w:t>10</w:t>
            </w:r>
          </w:p>
        </w:tc>
      </w:tr>
      <w:tr w:rsidR="00465416" w:rsidRPr="00465416" w:rsidTr="00C70096">
        <w:tc>
          <w:tcPr>
            <w:tcW w:w="540" w:type="dxa"/>
            <w:tcBorders>
              <w:top w:val="single" w:sz="4" w:space="0" w:color="auto"/>
              <w:left w:val="single" w:sz="4" w:space="0" w:color="auto"/>
              <w:bottom w:val="single" w:sz="4" w:space="0" w:color="auto"/>
              <w:right w:val="single" w:sz="4" w:space="0" w:color="auto"/>
            </w:tcBorders>
            <w:vAlign w:val="center"/>
          </w:tcPr>
          <w:p w:rsidR="00465416" w:rsidRPr="00465416" w:rsidRDefault="00465416" w:rsidP="00465416">
            <w:pPr>
              <w:rPr>
                <w:rFonts w:hint="eastAsia"/>
              </w:rPr>
            </w:pPr>
            <w:r w:rsidRPr="00465416">
              <w:rPr>
                <w:rFonts w:hint="eastAsia"/>
              </w:rPr>
              <w:t>6</w:t>
            </w:r>
          </w:p>
        </w:tc>
        <w:tc>
          <w:tcPr>
            <w:tcW w:w="6660" w:type="dxa"/>
            <w:tcBorders>
              <w:top w:val="single" w:sz="4" w:space="0" w:color="auto"/>
              <w:left w:val="single" w:sz="4" w:space="0" w:color="auto"/>
              <w:bottom w:val="single" w:sz="4" w:space="0" w:color="auto"/>
              <w:right w:val="single" w:sz="4" w:space="0" w:color="auto"/>
            </w:tcBorders>
          </w:tcPr>
          <w:p w:rsidR="00465416" w:rsidRPr="00465416" w:rsidRDefault="00465416" w:rsidP="00465416">
            <w:pPr>
              <w:rPr>
                <w:rFonts w:hint="eastAsia"/>
                <w:b/>
                <w:bCs/>
              </w:rPr>
            </w:pPr>
            <w:r w:rsidRPr="00465416">
              <w:rPr>
                <w:rFonts w:hint="eastAsia"/>
                <w:b/>
                <w:bCs/>
              </w:rPr>
              <w:t>英語情境佈置</w:t>
            </w:r>
          </w:p>
        </w:tc>
        <w:tc>
          <w:tcPr>
            <w:tcW w:w="2160" w:type="dxa"/>
            <w:tcBorders>
              <w:top w:val="single" w:sz="4" w:space="0" w:color="auto"/>
              <w:left w:val="single" w:sz="4" w:space="0" w:color="auto"/>
              <w:bottom w:val="single" w:sz="4" w:space="0" w:color="auto"/>
              <w:right w:val="single" w:sz="4" w:space="0" w:color="auto"/>
            </w:tcBorders>
            <w:vAlign w:val="center"/>
          </w:tcPr>
          <w:p w:rsidR="00465416" w:rsidRPr="00465416" w:rsidRDefault="00465416" w:rsidP="00465416">
            <w:pPr>
              <w:rPr>
                <w:rFonts w:hint="eastAsia"/>
              </w:rPr>
            </w:pPr>
            <w:r w:rsidRPr="00465416">
              <w:rPr>
                <w:rFonts w:hint="eastAsia"/>
              </w:rPr>
              <w:t>10</w:t>
            </w:r>
          </w:p>
        </w:tc>
      </w:tr>
    </w:tbl>
    <w:p w:rsidR="00465416" w:rsidRPr="00465416" w:rsidRDefault="00465416" w:rsidP="00465416">
      <w:pPr>
        <w:rPr>
          <w:rFonts w:hint="eastAsia"/>
        </w:rPr>
      </w:pPr>
    </w:p>
    <w:p w:rsidR="00465416" w:rsidRPr="00465416" w:rsidRDefault="00465416" w:rsidP="00465416">
      <w:pPr>
        <w:rPr>
          <w:b/>
          <w:bCs/>
        </w:rPr>
      </w:pPr>
      <w:r w:rsidRPr="00465416">
        <w:rPr>
          <w:rFonts w:hint="eastAsia"/>
          <w:b/>
          <w:bCs/>
        </w:rPr>
        <w:t>2</w:t>
      </w:r>
      <w:r w:rsidRPr="00465416">
        <w:rPr>
          <w:rFonts w:hint="eastAsia"/>
          <w:b/>
          <w:bCs/>
        </w:rPr>
        <w:t>、評分組別：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9"/>
        <w:gridCol w:w="1027"/>
        <w:gridCol w:w="2576"/>
        <w:gridCol w:w="1611"/>
        <w:gridCol w:w="2199"/>
      </w:tblGrid>
      <w:tr w:rsidR="00465416" w:rsidRPr="00465416" w:rsidTr="00C70096">
        <w:tblPrEx>
          <w:tblCellMar>
            <w:top w:w="0" w:type="dxa"/>
            <w:bottom w:w="0" w:type="dxa"/>
          </w:tblCellMar>
        </w:tblPrEx>
        <w:tc>
          <w:tcPr>
            <w:tcW w:w="1108" w:type="dxa"/>
            <w:vAlign w:val="center"/>
          </w:tcPr>
          <w:p w:rsidR="00465416" w:rsidRPr="00465416" w:rsidRDefault="00465416" w:rsidP="00465416">
            <w:pPr>
              <w:rPr>
                <w:rFonts w:hint="eastAsia"/>
                <w:b/>
                <w:bCs/>
              </w:rPr>
            </w:pPr>
            <w:r w:rsidRPr="00465416">
              <w:rPr>
                <w:rFonts w:hint="eastAsia"/>
                <w:b/>
                <w:bCs/>
              </w:rPr>
              <w:t>佈置</w:t>
            </w:r>
          </w:p>
          <w:p w:rsidR="00465416" w:rsidRPr="00465416" w:rsidRDefault="00465416" w:rsidP="00465416">
            <w:pPr>
              <w:rPr>
                <w:rFonts w:hint="eastAsia"/>
                <w:b/>
                <w:bCs/>
              </w:rPr>
            </w:pPr>
            <w:r w:rsidRPr="00465416">
              <w:rPr>
                <w:rFonts w:hint="eastAsia"/>
                <w:b/>
                <w:bCs/>
              </w:rPr>
              <w:t>時間</w:t>
            </w:r>
          </w:p>
        </w:tc>
        <w:tc>
          <w:tcPr>
            <w:tcW w:w="1260" w:type="dxa"/>
            <w:vAlign w:val="center"/>
          </w:tcPr>
          <w:p w:rsidR="00465416" w:rsidRPr="00465416" w:rsidRDefault="00465416" w:rsidP="00465416">
            <w:pPr>
              <w:rPr>
                <w:rFonts w:hint="eastAsia"/>
                <w:b/>
                <w:bCs/>
              </w:rPr>
            </w:pPr>
            <w:r w:rsidRPr="00465416">
              <w:rPr>
                <w:rFonts w:hint="eastAsia"/>
                <w:b/>
                <w:bCs/>
              </w:rPr>
              <w:t>評比日期</w:t>
            </w:r>
          </w:p>
        </w:tc>
        <w:tc>
          <w:tcPr>
            <w:tcW w:w="3189" w:type="dxa"/>
            <w:vAlign w:val="center"/>
          </w:tcPr>
          <w:p w:rsidR="00465416" w:rsidRPr="00465416" w:rsidRDefault="00465416" w:rsidP="00465416">
            <w:pPr>
              <w:rPr>
                <w:rFonts w:hint="eastAsia"/>
                <w:b/>
                <w:bCs/>
              </w:rPr>
            </w:pPr>
            <w:r w:rsidRPr="00465416">
              <w:rPr>
                <w:rFonts w:hint="eastAsia"/>
                <w:b/>
                <w:bCs/>
              </w:rPr>
              <w:t>評比組別</w:t>
            </w:r>
          </w:p>
        </w:tc>
        <w:tc>
          <w:tcPr>
            <w:tcW w:w="2031" w:type="dxa"/>
            <w:vAlign w:val="center"/>
          </w:tcPr>
          <w:p w:rsidR="00465416" w:rsidRPr="00465416" w:rsidRDefault="00465416" w:rsidP="00465416">
            <w:pPr>
              <w:rPr>
                <w:rFonts w:hint="eastAsia"/>
                <w:b/>
                <w:bCs/>
              </w:rPr>
            </w:pPr>
            <w:r w:rsidRPr="00465416">
              <w:rPr>
                <w:rFonts w:hint="eastAsia"/>
                <w:b/>
                <w:bCs/>
              </w:rPr>
              <w:t>評比人員</w:t>
            </w:r>
          </w:p>
        </w:tc>
        <w:tc>
          <w:tcPr>
            <w:tcW w:w="2730" w:type="dxa"/>
            <w:vAlign w:val="center"/>
          </w:tcPr>
          <w:p w:rsidR="00465416" w:rsidRPr="00465416" w:rsidRDefault="00465416" w:rsidP="00465416">
            <w:pPr>
              <w:rPr>
                <w:rFonts w:hint="eastAsia"/>
                <w:b/>
                <w:bCs/>
              </w:rPr>
            </w:pPr>
            <w:r w:rsidRPr="00465416">
              <w:rPr>
                <w:rFonts w:hint="eastAsia"/>
                <w:b/>
                <w:bCs/>
              </w:rPr>
              <w:t>獎勵辦法（各組別）</w:t>
            </w:r>
          </w:p>
        </w:tc>
      </w:tr>
      <w:tr w:rsidR="00465416" w:rsidRPr="00465416" w:rsidTr="00C70096">
        <w:tblPrEx>
          <w:tblCellMar>
            <w:top w:w="0" w:type="dxa"/>
            <w:bottom w:w="0" w:type="dxa"/>
          </w:tblCellMar>
        </w:tblPrEx>
        <w:trPr>
          <w:trHeight w:val="1470"/>
        </w:trPr>
        <w:tc>
          <w:tcPr>
            <w:tcW w:w="1108" w:type="dxa"/>
            <w:tcBorders>
              <w:bottom w:val="single" w:sz="4" w:space="0" w:color="auto"/>
            </w:tcBorders>
            <w:vAlign w:val="center"/>
          </w:tcPr>
          <w:p w:rsidR="00465416" w:rsidRPr="00465416" w:rsidRDefault="00465416" w:rsidP="00465416">
            <w:pPr>
              <w:rPr>
                <w:rFonts w:hint="eastAsia"/>
              </w:rPr>
            </w:pPr>
            <w:r w:rsidRPr="00465416">
              <w:rPr>
                <w:rFonts w:hint="eastAsia"/>
              </w:rPr>
              <w:t>第</w:t>
            </w:r>
          </w:p>
          <w:p w:rsidR="00465416" w:rsidRPr="00465416" w:rsidRDefault="00465416" w:rsidP="00465416">
            <w:pPr>
              <w:rPr>
                <w:rFonts w:hint="eastAsia"/>
              </w:rPr>
            </w:pPr>
            <w:r w:rsidRPr="00465416">
              <w:rPr>
                <w:rFonts w:hint="eastAsia"/>
              </w:rPr>
              <w:t>1--3</w:t>
            </w:r>
          </w:p>
          <w:p w:rsidR="00465416" w:rsidRPr="00465416" w:rsidRDefault="00465416" w:rsidP="00465416">
            <w:pPr>
              <w:rPr>
                <w:rFonts w:hint="eastAsia"/>
              </w:rPr>
            </w:pPr>
            <w:proofErr w:type="gramStart"/>
            <w:r w:rsidRPr="00465416">
              <w:rPr>
                <w:rFonts w:hint="eastAsia"/>
              </w:rPr>
              <w:t>週</w:t>
            </w:r>
            <w:proofErr w:type="gramEnd"/>
          </w:p>
        </w:tc>
        <w:tc>
          <w:tcPr>
            <w:tcW w:w="1260" w:type="dxa"/>
            <w:tcBorders>
              <w:bottom w:val="single" w:sz="4" w:space="0" w:color="auto"/>
            </w:tcBorders>
            <w:vAlign w:val="center"/>
          </w:tcPr>
          <w:p w:rsidR="00465416" w:rsidRPr="00465416" w:rsidRDefault="00465416" w:rsidP="00465416">
            <w:pPr>
              <w:rPr>
                <w:rFonts w:hint="eastAsia"/>
              </w:rPr>
            </w:pPr>
            <w:r w:rsidRPr="00465416">
              <w:rPr>
                <w:rFonts w:hint="eastAsia"/>
              </w:rPr>
              <w:t>第</w:t>
            </w:r>
            <w:r w:rsidRPr="00465416">
              <w:rPr>
                <w:rFonts w:hint="eastAsia"/>
              </w:rPr>
              <w:t>4</w:t>
            </w:r>
            <w:proofErr w:type="gramStart"/>
            <w:r w:rsidRPr="00465416">
              <w:rPr>
                <w:rFonts w:hint="eastAsia"/>
              </w:rPr>
              <w:t>週</w:t>
            </w:r>
            <w:proofErr w:type="gramEnd"/>
          </w:p>
        </w:tc>
        <w:tc>
          <w:tcPr>
            <w:tcW w:w="3189" w:type="dxa"/>
            <w:tcBorders>
              <w:bottom w:val="single" w:sz="4" w:space="0" w:color="auto"/>
            </w:tcBorders>
            <w:vAlign w:val="center"/>
          </w:tcPr>
          <w:p w:rsidR="00465416" w:rsidRPr="00465416" w:rsidRDefault="00465416" w:rsidP="00465416">
            <w:pPr>
              <w:rPr>
                <w:rFonts w:hint="eastAsia"/>
              </w:rPr>
            </w:pPr>
            <w:r w:rsidRPr="00465416">
              <w:rPr>
                <w:rFonts w:hint="eastAsia"/>
              </w:rPr>
              <w:t>（</w:t>
            </w:r>
            <w:r w:rsidRPr="00465416">
              <w:rPr>
                <w:rFonts w:hint="eastAsia"/>
              </w:rPr>
              <w:t>1</w:t>
            </w:r>
            <w:r w:rsidRPr="00465416">
              <w:rPr>
                <w:rFonts w:hint="eastAsia"/>
              </w:rPr>
              <w:t>）幼稚園、特教班、科任班</w:t>
            </w:r>
          </w:p>
          <w:p w:rsidR="00465416" w:rsidRPr="00465416" w:rsidRDefault="00465416" w:rsidP="00465416">
            <w:pPr>
              <w:rPr>
                <w:rFonts w:hint="eastAsia"/>
              </w:rPr>
            </w:pPr>
            <w:r w:rsidRPr="00465416">
              <w:rPr>
                <w:rFonts w:hint="eastAsia"/>
              </w:rPr>
              <w:t>（</w:t>
            </w:r>
            <w:r w:rsidRPr="00465416">
              <w:rPr>
                <w:rFonts w:hint="eastAsia"/>
              </w:rPr>
              <w:t>2</w:t>
            </w:r>
            <w:r w:rsidRPr="00465416">
              <w:rPr>
                <w:rFonts w:hint="eastAsia"/>
              </w:rPr>
              <w:t>）低年級組</w:t>
            </w:r>
          </w:p>
          <w:p w:rsidR="00465416" w:rsidRPr="00465416" w:rsidRDefault="00465416" w:rsidP="00465416">
            <w:pPr>
              <w:rPr>
                <w:rFonts w:hint="eastAsia"/>
              </w:rPr>
            </w:pPr>
            <w:r w:rsidRPr="00465416">
              <w:rPr>
                <w:rFonts w:hint="eastAsia"/>
              </w:rPr>
              <w:t>（</w:t>
            </w:r>
            <w:r w:rsidRPr="00465416">
              <w:rPr>
                <w:rFonts w:hint="eastAsia"/>
              </w:rPr>
              <w:t>3</w:t>
            </w:r>
            <w:r w:rsidRPr="00465416">
              <w:rPr>
                <w:rFonts w:hint="eastAsia"/>
              </w:rPr>
              <w:t>）中年級組</w:t>
            </w:r>
          </w:p>
          <w:p w:rsidR="00465416" w:rsidRPr="00465416" w:rsidRDefault="00465416" w:rsidP="00465416">
            <w:pPr>
              <w:rPr>
                <w:rFonts w:hint="eastAsia"/>
              </w:rPr>
            </w:pPr>
            <w:r w:rsidRPr="00465416">
              <w:rPr>
                <w:rFonts w:hint="eastAsia"/>
              </w:rPr>
              <w:t>（</w:t>
            </w:r>
            <w:r w:rsidRPr="00465416">
              <w:rPr>
                <w:rFonts w:hint="eastAsia"/>
              </w:rPr>
              <w:t>4</w:t>
            </w:r>
            <w:r w:rsidRPr="00465416">
              <w:rPr>
                <w:rFonts w:hint="eastAsia"/>
              </w:rPr>
              <w:t>）高年級組</w:t>
            </w:r>
          </w:p>
          <w:p w:rsidR="00465416" w:rsidRPr="00465416" w:rsidRDefault="00465416" w:rsidP="00465416">
            <w:pPr>
              <w:rPr>
                <w:rFonts w:hint="eastAsia"/>
              </w:rPr>
            </w:pPr>
          </w:p>
        </w:tc>
        <w:tc>
          <w:tcPr>
            <w:tcW w:w="2031" w:type="dxa"/>
            <w:tcBorders>
              <w:bottom w:val="single" w:sz="4" w:space="0" w:color="auto"/>
            </w:tcBorders>
            <w:vAlign w:val="center"/>
          </w:tcPr>
          <w:p w:rsidR="00465416" w:rsidRPr="00465416" w:rsidRDefault="00465416" w:rsidP="00465416">
            <w:pPr>
              <w:rPr>
                <w:rFonts w:hint="eastAsia"/>
              </w:rPr>
            </w:pPr>
            <w:r w:rsidRPr="00465416">
              <w:rPr>
                <w:rFonts w:hint="eastAsia"/>
              </w:rPr>
              <w:t xml:space="preserve">  </w:t>
            </w:r>
            <w:r w:rsidRPr="00465416">
              <w:rPr>
                <w:rFonts w:hint="eastAsia"/>
              </w:rPr>
              <w:t>全校教職員</w:t>
            </w:r>
          </w:p>
          <w:p w:rsidR="00465416" w:rsidRPr="00465416" w:rsidRDefault="00465416" w:rsidP="00465416">
            <w:pPr>
              <w:rPr>
                <w:rFonts w:hint="eastAsia"/>
              </w:rPr>
            </w:pPr>
          </w:p>
        </w:tc>
        <w:tc>
          <w:tcPr>
            <w:tcW w:w="2730" w:type="dxa"/>
            <w:tcBorders>
              <w:bottom w:val="single" w:sz="4" w:space="0" w:color="auto"/>
            </w:tcBorders>
            <w:vAlign w:val="center"/>
          </w:tcPr>
          <w:p w:rsidR="00465416" w:rsidRPr="00465416" w:rsidRDefault="00465416" w:rsidP="00465416">
            <w:pPr>
              <w:rPr>
                <w:rFonts w:hint="eastAsia"/>
                <w:b/>
              </w:rPr>
            </w:pPr>
            <w:r w:rsidRPr="00465416">
              <w:rPr>
                <w:rFonts w:hint="eastAsia"/>
                <w:b/>
              </w:rPr>
              <w:t>各組錄取前四名頒發獎狀</w:t>
            </w:r>
          </w:p>
          <w:p w:rsidR="00465416" w:rsidRPr="00465416" w:rsidRDefault="00465416" w:rsidP="00465416">
            <w:pPr>
              <w:rPr>
                <w:rFonts w:hint="eastAsia"/>
              </w:rPr>
            </w:pPr>
          </w:p>
        </w:tc>
      </w:tr>
    </w:tbl>
    <w:p w:rsidR="00465416" w:rsidRPr="00465416" w:rsidRDefault="00465416" w:rsidP="00465416">
      <w:pPr>
        <w:rPr>
          <w:rFonts w:hint="eastAsia"/>
        </w:rPr>
      </w:pPr>
    </w:p>
    <w:p w:rsidR="00465416" w:rsidRPr="00465416" w:rsidRDefault="00465416" w:rsidP="00465416">
      <w:pPr>
        <w:rPr>
          <w:rFonts w:hint="eastAsia"/>
        </w:rPr>
      </w:pPr>
      <w:r w:rsidRPr="00465416">
        <w:rPr>
          <w:rFonts w:hint="eastAsia"/>
        </w:rPr>
        <w:t>五、說明：（</w:t>
      </w:r>
      <w:r w:rsidRPr="00465416">
        <w:rPr>
          <w:rFonts w:hint="eastAsia"/>
        </w:rPr>
        <w:t>1</w:t>
      </w:r>
      <w:r w:rsidRPr="00465416">
        <w:rPr>
          <w:rFonts w:hint="eastAsia"/>
        </w:rPr>
        <w:t>）佈置的內容必須有客語文化，內容可涵蓋多方面，而且須占佈置版面的六分之一。</w:t>
      </w:r>
    </w:p>
    <w:p w:rsidR="00465416" w:rsidRPr="00465416" w:rsidRDefault="00465416" w:rsidP="00465416">
      <w:pPr>
        <w:rPr>
          <w:rFonts w:hint="eastAsia"/>
        </w:rPr>
      </w:pPr>
      <w:r w:rsidRPr="00465416">
        <w:rPr>
          <w:rFonts w:hint="eastAsia"/>
        </w:rPr>
        <w:t xml:space="preserve">           </w:t>
      </w:r>
      <w:r w:rsidRPr="00465416">
        <w:rPr>
          <w:rFonts w:hint="eastAsia"/>
        </w:rPr>
        <w:t>（</w:t>
      </w:r>
      <w:r w:rsidRPr="00465416">
        <w:rPr>
          <w:rFonts w:hint="eastAsia"/>
        </w:rPr>
        <w:t>2</w:t>
      </w:r>
      <w:r w:rsidRPr="00465416">
        <w:rPr>
          <w:rFonts w:hint="eastAsia"/>
        </w:rPr>
        <w:t>）教室佈置評比，教師們可憑自我觀感而做評分標準，（第一項必須具備）。</w:t>
      </w:r>
    </w:p>
    <w:p w:rsidR="00465416" w:rsidRPr="00465416" w:rsidRDefault="00465416" w:rsidP="00465416">
      <w:pPr>
        <w:rPr>
          <w:rFonts w:hint="eastAsia"/>
        </w:rPr>
      </w:pPr>
      <w:r w:rsidRPr="00465416">
        <w:rPr>
          <w:rFonts w:hint="eastAsia"/>
        </w:rPr>
        <w:t>六、本辦法經校長核准後實施，修正亦同。</w:t>
      </w:r>
    </w:p>
    <w:p w:rsidR="00465416" w:rsidRPr="00465416" w:rsidRDefault="00465416" w:rsidP="00465416">
      <w:pPr>
        <w:rPr>
          <w:rFonts w:hint="eastAsia"/>
        </w:rPr>
      </w:pPr>
      <w:r w:rsidRPr="00465416">
        <w:rPr>
          <w:rFonts w:hint="eastAsia"/>
        </w:rPr>
        <w:t>承辦人：</w:t>
      </w:r>
      <w:r w:rsidRPr="00465416">
        <w:rPr>
          <w:rFonts w:hint="eastAsia"/>
        </w:rPr>
        <w:t xml:space="preserve">                </w:t>
      </w:r>
      <w:r w:rsidRPr="00465416">
        <w:rPr>
          <w:rFonts w:hint="eastAsia"/>
        </w:rPr>
        <w:t>教務主任：</w:t>
      </w:r>
      <w:r w:rsidRPr="00465416">
        <w:rPr>
          <w:rFonts w:hint="eastAsia"/>
        </w:rPr>
        <w:t xml:space="preserve">                  </w:t>
      </w:r>
      <w:r w:rsidRPr="00465416">
        <w:rPr>
          <w:rFonts w:hint="eastAsia"/>
        </w:rPr>
        <w:t>校長：</w:t>
      </w:r>
    </w:p>
    <w:p w:rsidR="002F354F" w:rsidRPr="00465416" w:rsidRDefault="002F354F">
      <w:bookmarkStart w:id="0" w:name="_GoBack"/>
      <w:bookmarkEnd w:id="0"/>
    </w:p>
    <w:sectPr w:rsidR="002F354F" w:rsidRPr="0046541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416"/>
    <w:rsid w:val="002F354F"/>
    <w:rsid w:val="004654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1</cp:revision>
  <dcterms:created xsi:type="dcterms:W3CDTF">2021-03-02T00:15:00Z</dcterms:created>
  <dcterms:modified xsi:type="dcterms:W3CDTF">2021-03-02T00:18:00Z</dcterms:modified>
</cp:coreProperties>
</file>